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6D0" w:rsidRDefault="004366D0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4366D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366D0" w:rsidRDefault="004366D0">
            <w:pPr>
              <w:pStyle w:val="ConsPlusNormal"/>
            </w:pPr>
            <w:r>
              <w:t>13 марта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366D0" w:rsidRDefault="004366D0">
            <w:pPr>
              <w:pStyle w:val="ConsPlusNormal"/>
              <w:jc w:val="right"/>
            </w:pPr>
            <w:r>
              <w:t>N 1-РЗ</w:t>
            </w:r>
          </w:p>
        </w:tc>
      </w:tr>
    </w:tbl>
    <w:p w:rsidR="004366D0" w:rsidRDefault="004366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Title"/>
        <w:jc w:val="center"/>
      </w:pPr>
      <w:r>
        <w:t>ЗАКОН</w:t>
      </w:r>
    </w:p>
    <w:p w:rsidR="004366D0" w:rsidRDefault="004366D0">
      <w:pPr>
        <w:pStyle w:val="ConsPlusTitle"/>
        <w:jc w:val="center"/>
      </w:pPr>
      <w:r>
        <w:t>КАРАЧАЕВО-ЧЕРКЕССКОЙ РЕСПУБЛИКИ</w:t>
      </w:r>
    </w:p>
    <w:p w:rsidR="004366D0" w:rsidRDefault="004366D0">
      <w:pPr>
        <w:pStyle w:val="ConsPlusTitle"/>
        <w:jc w:val="center"/>
      </w:pPr>
    </w:p>
    <w:p w:rsidR="004366D0" w:rsidRDefault="004366D0">
      <w:pPr>
        <w:pStyle w:val="ConsPlusTitle"/>
        <w:jc w:val="center"/>
      </w:pPr>
      <w:r>
        <w:t>ОБ ОТДЕЛЬНЫХ ВОПРОСАХ ПО ПРОТИВОДЕЙСТВИЮ КОРРУПЦИИ</w:t>
      </w:r>
    </w:p>
    <w:p w:rsidR="004366D0" w:rsidRDefault="004366D0">
      <w:pPr>
        <w:pStyle w:val="ConsPlusTitle"/>
        <w:jc w:val="center"/>
      </w:pPr>
      <w:r>
        <w:t>В КАРАЧАЕВО-ЧЕРКЕССКОЙ РЕСПУБЛИКЕ</w:t>
      </w:r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jc w:val="right"/>
      </w:pPr>
      <w:proofErr w:type="gramStart"/>
      <w:r>
        <w:t>Принят</w:t>
      </w:r>
      <w:proofErr w:type="gramEnd"/>
    </w:p>
    <w:p w:rsidR="004366D0" w:rsidRDefault="004366D0">
      <w:pPr>
        <w:pStyle w:val="ConsPlusNormal"/>
        <w:jc w:val="right"/>
      </w:pPr>
      <w:r>
        <w:t>Народным Собранием (Парламентом)</w:t>
      </w:r>
    </w:p>
    <w:p w:rsidR="004366D0" w:rsidRDefault="004366D0">
      <w:pPr>
        <w:pStyle w:val="ConsPlusNormal"/>
        <w:jc w:val="right"/>
      </w:pPr>
      <w:r>
        <w:t>Карачаево-Черкесской Республики</w:t>
      </w:r>
    </w:p>
    <w:p w:rsidR="004366D0" w:rsidRDefault="004366D0">
      <w:pPr>
        <w:pStyle w:val="ConsPlusNormal"/>
        <w:jc w:val="right"/>
      </w:pPr>
      <w:r>
        <w:t>26 февраля 2009 года</w:t>
      </w:r>
    </w:p>
    <w:p w:rsidR="004366D0" w:rsidRDefault="004366D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4366D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66D0" w:rsidRDefault="004366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66D0" w:rsidRDefault="004366D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КЧР</w:t>
            </w:r>
            <w:proofErr w:type="gramEnd"/>
          </w:p>
          <w:p w:rsidR="004366D0" w:rsidRDefault="004366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10.05.2010 </w:t>
            </w:r>
            <w:hyperlink r:id="rId4" w:history="1">
              <w:r>
                <w:rPr>
                  <w:color w:val="0000FF"/>
                </w:rPr>
                <w:t>N 19-РЗ</w:t>
              </w:r>
            </w:hyperlink>
            <w:r>
              <w:rPr>
                <w:color w:val="392C69"/>
              </w:rPr>
              <w:t xml:space="preserve">, от 05.07.2011 </w:t>
            </w:r>
            <w:hyperlink r:id="rId5" w:history="1">
              <w:r>
                <w:rPr>
                  <w:color w:val="0000FF"/>
                </w:rPr>
                <w:t>N 37-РЗ</w:t>
              </w:r>
            </w:hyperlink>
            <w:r>
              <w:rPr>
                <w:color w:val="392C69"/>
              </w:rPr>
              <w:t>,</w:t>
            </w:r>
          </w:p>
          <w:p w:rsidR="004366D0" w:rsidRDefault="004366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18.05.2012 </w:t>
            </w:r>
            <w:hyperlink r:id="rId6" w:history="1">
              <w:r>
                <w:rPr>
                  <w:color w:val="0000FF"/>
                </w:rPr>
                <w:t>N 34-РЗ</w:t>
              </w:r>
            </w:hyperlink>
            <w:r>
              <w:rPr>
                <w:color w:val="392C69"/>
              </w:rPr>
              <w:t xml:space="preserve">, от 31.07.2013 </w:t>
            </w:r>
            <w:hyperlink r:id="rId7" w:history="1">
              <w:r>
                <w:rPr>
                  <w:color w:val="0000FF"/>
                </w:rPr>
                <w:t>N 46-РЗ</w:t>
              </w:r>
            </w:hyperlink>
            <w:r>
              <w:rPr>
                <w:color w:val="392C69"/>
              </w:rPr>
              <w:t>,</w:t>
            </w:r>
          </w:p>
          <w:p w:rsidR="004366D0" w:rsidRDefault="004366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31.12.2015 </w:t>
            </w:r>
            <w:hyperlink r:id="rId8" w:history="1">
              <w:r>
                <w:rPr>
                  <w:color w:val="0000FF"/>
                </w:rPr>
                <w:t>N 115-РЗ</w:t>
              </w:r>
            </w:hyperlink>
            <w:r>
              <w:rPr>
                <w:color w:val="392C69"/>
              </w:rPr>
              <w:t xml:space="preserve">, от 22.09.2016 </w:t>
            </w:r>
            <w:hyperlink r:id="rId9" w:history="1">
              <w:r>
                <w:rPr>
                  <w:color w:val="0000FF"/>
                </w:rPr>
                <w:t>N 54-РЗ</w:t>
              </w:r>
            </w:hyperlink>
            <w:r>
              <w:rPr>
                <w:color w:val="392C69"/>
              </w:rPr>
              <w:t>,</w:t>
            </w:r>
          </w:p>
          <w:p w:rsidR="004366D0" w:rsidRDefault="004366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07.08.2017 </w:t>
            </w:r>
            <w:hyperlink r:id="rId10" w:history="1">
              <w:r>
                <w:rPr>
                  <w:color w:val="0000FF"/>
                </w:rPr>
                <w:t>N 36-РЗ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ind w:firstLine="540"/>
        <w:jc w:val="both"/>
      </w:pPr>
      <w:proofErr w:type="gramStart"/>
      <w:r>
        <w:t xml:space="preserve">Настоящий Закон определяет отдельные направления и формы противодействия коррупции, правовые и организационные вопросы предупреждения коррупции и борьбы с ней, а также предусматривает меры по минимизации и (или) ликвидации последствий коррупционных правонарушений в Карачаево-Черкесской Республике в целях реализации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25 декабря 2008 г. N 273-ФЗ "О противодействии коррупции" (далее - Федеральный закон).</w:t>
      </w:r>
      <w:proofErr w:type="gramEnd"/>
    </w:p>
    <w:p w:rsidR="004366D0" w:rsidRDefault="004366D0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КЧР от 10.05.2010 N 19-РЗ)</w:t>
      </w:r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ind w:firstLine="540"/>
        <w:jc w:val="both"/>
        <w:outlineLvl w:val="0"/>
      </w:pPr>
      <w:r>
        <w:t>Статья 1. Основные понятия, используемые в настоящем Законе</w:t>
      </w:r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ind w:firstLine="540"/>
        <w:jc w:val="both"/>
      </w:pPr>
      <w:bookmarkStart w:id="0" w:name="P26"/>
      <w:bookmarkEnd w:id="0"/>
      <w:r>
        <w:t>1. Для целей настоящего Закона используются следующие основные понятия:</w:t>
      </w:r>
    </w:p>
    <w:p w:rsidR="004366D0" w:rsidRDefault="004366D0">
      <w:pPr>
        <w:pStyle w:val="ConsPlusNormal"/>
        <w:spacing w:before="220"/>
        <w:ind w:firstLine="540"/>
        <w:jc w:val="both"/>
      </w:pPr>
      <w:proofErr w:type="gramStart"/>
      <w:r>
        <w:t xml:space="preserve">1) коррупционное правонарушение - это деяние, обладающее признаками коррупции, установленными Федеральным </w:t>
      </w:r>
      <w:hyperlink r:id="rId13" w:history="1">
        <w:r>
          <w:rPr>
            <w:color w:val="0000FF"/>
          </w:rPr>
          <w:t>законом</w:t>
        </w:r>
      </w:hyperlink>
      <w:r>
        <w:t>, за которое действующим законодательством предусмотрена гражданско-правовая, дисциплинарная, административная или уголовная ответственность;</w:t>
      </w:r>
      <w:proofErr w:type="gramEnd"/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2) </w:t>
      </w:r>
      <w:proofErr w:type="spellStart"/>
      <w:r>
        <w:t>коррупциогенность</w:t>
      </w:r>
      <w:proofErr w:type="spellEnd"/>
      <w:r>
        <w:t xml:space="preserve"> - закрепленный в действующем нормативном правовом акте или проекте нормативного правового акта механизм правового регулирования, способный вызвать коррупционные действия и (или) решения субъектов </w:t>
      </w:r>
      <w:proofErr w:type="spellStart"/>
      <w:r>
        <w:t>правоприменения</w:t>
      </w:r>
      <w:proofErr w:type="spellEnd"/>
      <w:r>
        <w:t xml:space="preserve"> в процессе реализации ими своих прав и исполнения возложенных на них обязанностей;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3) </w:t>
      </w:r>
      <w:proofErr w:type="spellStart"/>
      <w:r>
        <w:t>антикоррупционная</w:t>
      </w:r>
      <w:proofErr w:type="spellEnd"/>
      <w:r>
        <w:t xml:space="preserve"> экспертиза действующих нормативных правовых актов и проектов нормативных правовых актов - это выявление в действующих нормативных правовых актах и проектах нормативных правовых актов </w:t>
      </w:r>
      <w:proofErr w:type="spellStart"/>
      <w:r>
        <w:t>коррупциогенных</w:t>
      </w:r>
      <w:proofErr w:type="spellEnd"/>
      <w:r>
        <w:t xml:space="preserve"> факторов с целью их последующего устранения;</w:t>
      </w:r>
    </w:p>
    <w:p w:rsidR="004366D0" w:rsidRDefault="004366D0">
      <w:pPr>
        <w:pStyle w:val="ConsPlusNormal"/>
        <w:jc w:val="both"/>
      </w:pPr>
      <w:r>
        <w:t xml:space="preserve">(п. 3 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КЧР от 10.05.2010 N 19-РЗ)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4) </w:t>
      </w:r>
      <w:proofErr w:type="spellStart"/>
      <w:r>
        <w:t>коррупциогенные</w:t>
      </w:r>
      <w:proofErr w:type="spellEnd"/>
      <w:r>
        <w:t xml:space="preserve"> факторы - положения нормативных правовых актов (проектов нормативных правовых актов), устанавливающие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</w:t>
      </w:r>
      <w:r>
        <w:lastRenderedPageBreak/>
        <w:t>проявления коррупции;</w:t>
      </w:r>
    </w:p>
    <w:p w:rsidR="004366D0" w:rsidRDefault="004366D0">
      <w:pPr>
        <w:pStyle w:val="ConsPlusNormal"/>
        <w:jc w:val="both"/>
      </w:pPr>
      <w:r>
        <w:t xml:space="preserve">(п. 4 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КЧР от 10.05.2010 N 19-РЗ)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5) коррупционная норма - норма, содержащая </w:t>
      </w:r>
      <w:proofErr w:type="spellStart"/>
      <w:r>
        <w:t>коррупциогенные</w:t>
      </w:r>
      <w:proofErr w:type="spellEnd"/>
      <w:r>
        <w:t xml:space="preserve"> факторы.</w:t>
      </w:r>
    </w:p>
    <w:p w:rsidR="004366D0" w:rsidRDefault="004366D0">
      <w:pPr>
        <w:pStyle w:val="ConsPlusNormal"/>
        <w:jc w:val="both"/>
      </w:pPr>
      <w:r>
        <w:t xml:space="preserve">(п. 5 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КЧР от 10.05.2010 N 19-РЗ)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>6) нормативные правовые акты Российской Федерации: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>а) 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>б) законы и иные нормативные правовые акты органов государственной власти субъектов Российской Федерации;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>в) муниципальные правовые акты.</w:t>
      </w:r>
    </w:p>
    <w:p w:rsidR="004366D0" w:rsidRDefault="004366D0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</w:t>
      </w:r>
      <w:hyperlink r:id="rId17" w:history="1">
        <w:r>
          <w:rPr>
            <w:color w:val="0000FF"/>
          </w:rPr>
          <w:t>Законом</w:t>
        </w:r>
      </w:hyperlink>
      <w:r>
        <w:t xml:space="preserve"> КЧР от 18.05.2012 N 34-РЗ)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2. Понятия, не установленные в </w:t>
      </w:r>
      <w:hyperlink w:anchor="P26" w:history="1">
        <w:r>
          <w:rPr>
            <w:color w:val="0000FF"/>
          </w:rPr>
          <w:t>части 1</w:t>
        </w:r>
      </w:hyperlink>
      <w:r>
        <w:t xml:space="preserve"> настоящей статьи, используются в настоящем Законе в значениях, определенных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и другими федеральными законами.</w:t>
      </w:r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ind w:firstLine="540"/>
        <w:jc w:val="both"/>
        <w:outlineLvl w:val="0"/>
      </w:pPr>
      <w:r>
        <w:t>Статья 2. Правовая основа противодействия коррупции в Карачаево-Черкесской Республике</w:t>
      </w:r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ind w:firstLine="540"/>
        <w:jc w:val="both"/>
      </w:pPr>
      <w:proofErr w:type="gramStart"/>
      <w:r>
        <w:t xml:space="preserve">Правовую основу противодействия коррупции в Карачаево-Черкесской Республике составляют </w:t>
      </w:r>
      <w:hyperlink r:id="rId19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Федеральный </w:t>
      </w:r>
      <w:hyperlink r:id="rId20" w:history="1">
        <w:r>
          <w:rPr>
            <w:color w:val="0000FF"/>
          </w:rPr>
          <w:t>закон</w:t>
        </w:r>
      </w:hyperlink>
      <w:r>
        <w:t xml:space="preserve"> и другие федеральные законы, иные нормативные правовые акты Российской Федерации, </w:t>
      </w:r>
      <w:hyperlink r:id="rId21" w:history="1">
        <w:r>
          <w:rPr>
            <w:color w:val="0000FF"/>
          </w:rPr>
          <w:t>Конституция</w:t>
        </w:r>
      </w:hyperlink>
      <w:r>
        <w:t xml:space="preserve"> Карачаево-Черкесской Республики, настоящий Закон и другие республиканские законы, иные нормативные правовые акты Карачаево-Черкесской Республики, муниципальные правовые акты.</w:t>
      </w:r>
      <w:proofErr w:type="gramEnd"/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ind w:firstLine="540"/>
        <w:jc w:val="both"/>
        <w:outlineLvl w:val="0"/>
      </w:pPr>
      <w:r>
        <w:t>Статья 3. Организация противодействия коррупции в Карачаево-Черкесской Республике</w:t>
      </w:r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ind w:firstLine="540"/>
        <w:jc w:val="both"/>
      </w:pPr>
      <w:r>
        <w:t>1. Глава Карачаево-Черкесской Республики:</w:t>
      </w:r>
    </w:p>
    <w:p w:rsidR="004366D0" w:rsidRDefault="004366D0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КЧР от 05.07.2011 N 37-РЗ)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>1) определяет направления реализации государственной политики в области противодействия коррупции в Карачаево-Черкесской Республике;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>2) осуществляет противодействие коррупции в Карачаево-Черкесской Республике в пределах своих полномочий.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2. Народное Собрание (Парламент) Карачаево-Черкесской Республики обеспечивает разработку и принятие республиканских </w:t>
      </w:r>
      <w:proofErr w:type="gramStart"/>
      <w:r>
        <w:t>законов по вопросам</w:t>
      </w:r>
      <w:proofErr w:type="gramEnd"/>
      <w:r>
        <w:t xml:space="preserve"> противодействия коррупции, а также контролирует деятельность органов исполнительной власти Карачаево-Черкесской Республики в пределах своих полномочий.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>3. Правительство Карачаево-Черкесской Республики распределяет функции по противодействию коррупции между органами исполнительной власти Карачаево-Черкесской Республики по поручению Главы Карачаево-Черкесской Республики.</w:t>
      </w:r>
    </w:p>
    <w:p w:rsidR="004366D0" w:rsidRDefault="004366D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КЧР от 05.07.2011 N 37-РЗ)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>4. Органы государственной власти Карачаево-Черкесской Республики и органы местного самоуправления осуществляют противодействие коррупции в пределах своих полномочий.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lastRenderedPageBreak/>
        <w:t xml:space="preserve">5. Контрольно-счетная палата Карачаево-Черкесской Республики в пределах своих полномочий обеспечивает противодействие коррупции в соответствии с </w:t>
      </w:r>
      <w:hyperlink r:id="rId24" w:history="1">
        <w:r>
          <w:rPr>
            <w:color w:val="0000FF"/>
          </w:rPr>
          <w:t>Законом</w:t>
        </w:r>
      </w:hyperlink>
      <w:r>
        <w:t xml:space="preserve"> Карачаево-Черкесской Республики от 15 ноября 2011 г. N 59-РЗ "О Контрольно-счетной палате Карачаево-Черкесской Республики".</w:t>
      </w:r>
    </w:p>
    <w:p w:rsidR="004366D0" w:rsidRDefault="004366D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КЧР от 07.08.2017 N 36-РЗ)</w:t>
      </w:r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ind w:firstLine="540"/>
        <w:jc w:val="both"/>
        <w:outlineLvl w:val="0"/>
      </w:pPr>
      <w:r>
        <w:t>Статья 4. Координация деятельности в области противодействия коррупции в Карачаево-Черкесской Республике</w:t>
      </w:r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ind w:firstLine="540"/>
        <w:jc w:val="both"/>
      </w:pPr>
      <w:r>
        <w:t xml:space="preserve">1. </w:t>
      </w:r>
      <w:proofErr w:type="gramStart"/>
      <w:r>
        <w:t>В целях обеспечения координации деятельности органов государственной власти и органов местного самоуправления в области противодействия коррупции в Карачаево-Черкесской Республике по решению Главы Карачаево-Черкесской Республики может быть сформирован межведомственный координационный совет Карачаево-Черкесской Республики по противодействию коррупции, а также иные координационные и (или) совещательные органы при Главе Карачаево-Черкесской Республики (далее - органы по координации деятельности в области противодействия коррупции).</w:t>
      </w:r>
      <w:proofErr w:type="gramEnd"/>
    </w:p>
    <w:p w:rsidR="004366D0" w:rsidRDefault="004366D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КЧР от 05.07.2011 N 37-РЗ)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>В состав указанных органов включаются в установленном порядке представители территориальных органов федеральных органов государственной власти, органов государственной власти Карачаево-Черкесской Республики и иные лица.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>Для исполнения решений органов по координации деятельности в области противодействия коррупции могут подготавливаться проекты указов, распоряжений и поручений Главы Карачаево-Черкесской Республики, проекты постановлений, распоряжений и поручений Правительства Карачаево-Черкесской Республики, которые в установленном порядке представляются на рассмотрение соответственно Главы Карачаево-Черкесской Республики, Правительства Карачаево-Черкесской Республики.</w:t>
      </w:r>
    </w:p>
    <w:p w:rsidR="004366D0" w:rsidRDefault="004366D0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КЧР от 05.07.2011 N 37-РЗ)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>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>2. Органы государственной власти Карачаево-Черкесской Республики, органы местного самоуправления могут создавать совещательные и экспертные органы из числа представителей заинтересованных государственных органов, общественных объединений, научных, образовательных учреждений и иных организаций и лиц, специализирующихся на изучении проблем коррупции.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>3. Полномочия, порядок формирования и деятельности вышеназванных органов в области противодействия коррупции, их персональный состав утверждаются Главой Карачаево-Черкесской Республики, совещательных и экспертных органов - государственными органами, органами местного самоуправления, при которых они создаются.</w:t>
      </w:r>
    </w:p>
    <w:p w:rsidR="004366D0" w:rsidRDefault="004366D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КЧР от 05.07.2011 N 37-РЗ)</w:t>
      </w:r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ind w:firstLine="540"/>
        <w:jc w:val="both"/>
        <w:outlineLvl w:val="0"/>
      </w:pPr>
      <w:r>
        <w:t>Статья 5. Комиссии по противодействию коррупции в сфере нормотворчества</w:t>
      </w:r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ind w:firstLine="540"/>
        <w:jc w:val="both"/>
      </w:pPr>
      <w:r>
        <w:t xml:space="preserve">1. В целях содействия реализации мер по проведению </w:t>
      </w:r>
      <w:proofErr w:type="spellStart"/>
      <w:r>
        <w:t>антикоррупционной</w:t>
      </w:r>
      <w:proofErr w:type="spellEnd"/>
      <w:r>
        <w:t xml:space="preserve"> экспертизы проектов нормативных правовых актов Карачаево-Черкесской Республики и действующих нормативных правовых актов Карачаево-Черкесской Республики создается постоянно действующий межведомственный совещательный орган - Комиссия по противодействию коррупции в сфере нормотворчества (далее - Комиссия).</w:t>
      </w:r>
    </w:p>
    <w:p w:rsidR="004366D0" w:rsidRDefault="004366D0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В состав Комиссии входят представители органов исполнительной власти Карачаево-Черкесской Республики (в том числе из Государственно-правового управления Главы и Правительства Карачаево-Черкесской Республики и Отдела по реализации </w:t>
      </w:r>
      <w:proofErr w:type="spellStart"/>
      <w:r>
        <w:t>антикоррупционной</w:t>
      </w:r>
      <w:proofErr w:type="spellEnd"/>
      <w:r>
        <w:t xml:space="preserve"> политики Карачаево-Черкесской Республики), Народного Собрания (Парламента) Карачаево-Черкесской Республики (в том числе из Правового управления Народного Собрания (Парламента) Карачаево-Черкесской Республики), Контрольно-счетной палаты Карачаево-Черкесской Республики и, по согласованию, представители территориальных органов федеральных органов государственной власти.</w:t>
      </w:r>
      <w:proofErr w:type="gramEnd"/>
    </w:p>
    <w:p w:rsidR="004366D0" w:rsidRDefault="004366D0">
      <w:pPr>
        <w:pStyle w:val="ConsPlusNormal"/>
        <w:jc w:val="both"/>
      </w:pPr>
      <w:r>
        <w:t xml:space="preserve">(в ред. Законов КЧР от 10.05.2010 </w:t>
      </w:r>
      <w:hyperlink r:id="rId29" w:history="1">
        <w:r>
          <w:rPr>
            <w:color w:val="0000FF"/>
          </w:rPr>
          <w:t>N 19-РЗ</w:t>
        </w:r>
      </w:hyperlink>
      <w:r>
        <w:t xml:space="preserve">, от 05.07.2011 N </w:t>
      </w:r>
      <w:hyperlink r:id="rId30" w:history="1">
        <w:r>
          <w:rPr>
            <w:color w:val="0000FF"/>
          </w:rPr>
          <w:t>37-РЗ</w:t>
        </w:r>
      </w:hyperlink>
      <w:r>
        <w:t>)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>Персональный состав Комиссии утверждается Главой Карачаево-Черкесской Республики.</w:t>
      </w:r>
    </w:p>
    <w:p w:rsidR="004366D0" w:rsidRDefault="004366D0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КЧР от 05.07.2011 N 37-РЗ)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>2. Функциями Комиссии являются: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>утверждение планов работы Комиссии;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организация проведения </w:t>
      </w:r>
      <w:proofErr w:type="spellStart"/>
      <w:r>
        <w:t>антикоррупционной</w:t>
      </w:r>
      <w:proofErr w:type="spellEnd"/>
      <w:r>
        <w:t xml:space="preserve"> экспертизы действующих нормативных правовых актов Карачаево-Черкесской Республики;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обеспечение </w:t>
      </w:r>
      <w:proofErr w:type="gramStart"/>
      <w:r>
        <w:t>контроля за</w:t>
      </w:r>
      <w:proofErr w:type="gramEnd"/>
      <w:r>
        <w:t xml:space="preserve"> проведением, своевременностью, качеством и эффективностью экспертиз проектов нормативных правовых актов Карачаево-Черкесской Республики и действующих нормативных правовых актов Карачаево-Черкесской Республики на наличие в них </w:t>
      </w:r>
      <w:proofErr w:type="spellStart"/>
      <w:r>
        <w:t>коррупциогенных</w:t>
      </w:r>
      <w:proofErr w:type="spellEnd"/>
      <w:r>
        <w:t xml:space="preserve"> факторов;</w:t>
      </w:r>
    </w:p>
    <w:p w:rsidR="004366D0" w:rsidRDefault="004366D0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КЧР от 10.05.2010 N 19-РЗ)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>выступление в средствах массовой информации по вопросам предупреждения и противодействия коррупции в сфере нормотворчества;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>выработка рекомендаций по предупреждению и противодействию коррупции в сфере нормотворчества;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>рассмотрение проектов программ противодействия коррупции;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>осуществление иных полномочий в соответствии с настоящим Законом и положением о Комиссии.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>3. Организационное, техническое и иное обеспечение деятельности Комиссии осуществляется государственным органом Карачаево-Черкесской Республики, определяемым Главой Карачаево-Черкесской Республики.</w:t>
      </w:r>
    </w:p>
    <w:p w:rsidR="004366D0" w:rsidRDefault="004366D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КЧР от 05.07.2011 N 37-РЗ)</w:t>
      </w:r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ind w:firstLine="540"/>
        <w:jc w:val="both"/>
        <w:outlineLvl w:val="0"/>
      </w:pPr>
      <w:bookmarkStart w:id="1" w:name="P90"/>
      <w:bookmarkEnd w:id="1"/>
      <w:r>
        <w:t xml:space="preserve">Статья 6. </w:t>
      </w:r>
      <w:proofErr w:type="spellStart"/>
      <w:r>
        <w:t>Антикоррупционная</w:t>
      </w:r>
      <w:proofErr w:type="spellEnd"/>
      <w:r>
        <w:t xml:space="preserve"> экспертиза действующих нормативных правовых актов Карачаево-Черкесской Республики</w:t>
      </w:r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ind w:firstLine="540"/>
        <w:jc w:val="both"/>
      </w:pPr>
      <w:r>
        <w:t xml:space="preserve">1. </w:t>
      </w:r>
      <w:proofErr w:type="spellStart"/>
      <w:r>
        <w:t>Антикоррупционная</w:t>
      </w:r>
      <w:proofErr w:type="spellEnd"/>
      <w:r>
        <w:t xml:space="preserve"> экспертиза действующих нормативных правовых актов Карачаево-Черкесской Республики проводится при мониторинге их применения в целях выявления содержащихся в нормативных правовых актах Карачаево-Черкесской Республики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4366D0" w:rsidRDefault="004366D0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первый 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КЧР от 10.05.2010 N 19-РЗ)</w:t>
      </w:r>
    </w:p>
    <w:p w:rsidR="004366D0" w:rsidRDefault="004366D0">
      <w:pPr>
        <w:pStyle w:val="ConsPlusNormal"/>
        <w:spacing w:before="220"/>
        <w:ind w:firstLine="540"/>
        <w:jc w:val="both"/>
      </w:pPr>
      <w:proofErr w:type="spellStart"/>
      <w:r>
        <w:t>Антикоррупционная</w:t>
      </w:r>
      <w:proofErr w:type="spellEnd"/>
      <w:r>
        <w:t xml:space="preserve"> экспертиза действующих нормативных правовых актов Карачаево-Черкесской Республики проводится также: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1) по решению Комиссии в случае длительного </w:t>
      </w:r>
      <w:proofErr w:type="spellStart"/>
      <w:r>
        <w:t>неприведения</w:t>
      </w:r>
      <w:proofErr w:type="spellEnd"/>
      <w:r>
        <w:t xml:space="preserve"> (более 3 месяцев) нормативного правового акта Карачаево-Черкесской Республики в соответствие с заключением по </w:t>
      </w:r>
      <w:r>
        <w:lastRenderedPageBreak/>
        <w:t xml:space="preserve">результатам </w:t>
      </w:r>
      <w:proofErr w:type="spellStart"/>
      <w:r>
        <w:t>антикоррупционной</w:t>
      </w:r>
      <w:proofErr w:type="spellEnd"/>
      <w:r>
        <w:t xml:space="preserve"> экспертизы;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>2) на основании соответствующего письменного обращения организации или гражданина в адрес руководителя органа государственной власти Карачаево-Черкесской Республики (далее - обращение);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>3) по инициативе члена Комиссии.</w:t>
      </w:r>
    </w:p>
    <w:p w:rsidR="004366D0" w:rsidRDefault="004366D0">
      <w:pPr>
        <w:pStyle w:val="ConsPlusNormal"/>
        <w:jc w:val="both"/>
      </w:pPr>
      <w:r>
        <w:t xml:space="preserve">(абзац второй 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КЧР от 10.05.2010 N 19-РЗ)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>В случае направления обращения в адрес руководителя органа государственной власти Карачаево-Черкесской Республики, указанное обращение передается в пятидневный срок в Комиссию.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>2. Обращения граждан должны отвечать требованиям, которые установлены федеральным законом о порядке рассмотрения обращений граждан Российской Федерации, и подлежат рассмотрению Комиссией в сроки, установленные указанным федеральным законом.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3. Комиссия имеет право отказать в назначении </w:t>
      </w:r>
      <w:proofErr w:type="spellStart"/>
      <w:r>
        <w:t>антикоррупционной</w:t>
      </w:r>
      <w:proofErr w:type="spellEnd"/>
      <w:r>
        <w:t xml:space="preserve"> экспертизы действующего нормативного правового акта Карачаево-Черкесской Республики в любом из следующих случаев: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если из содержания обращения невозможно установить, какой действующий нормативный правовой акт подлежит </w:t>
      </w:r>
      <w:proofErr w:type="spellStart"/>
      <w:r>
        <w:t>антикоррупционной</w:t>
      </w:r>
      <w:proofErr w:type="spellEnd"/>
      <w:r>
        <w:t xml:space="preserve"> экспертизе;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>если указанный в обращении нормативный правовой акт утратил силу полностью или в части, упомянутой в обращении применительно к коррупционным факторам;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если результаты </w:t>
      </w:r>
      <w:proofErr w:type="spellStart"/>
      <w:r>
        <w:t>антикоррупционной</w:t>
      </w:r>
      <w:proofErr w:type="spellEnd"/>
      <w:r>
        <w:t xml:space="preserve"> экспертизы правового акта могут прямо или косвенно повлиять на ход следствия по уголовному </w:t>
      </w:r>
      <w:proofErr w:type="gramStart"/>
      <w:r>
        <w:t>делу</w:t>
      </w:r>
      <w:proofErr w:type="gramEnd"/>
      <w:r>
        <w:t xml:space="preserve"> либо на решение (приговор) суда.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4. Выписка из решения Комиссии о назначении </w:t>
      </w:r>
      <w:proofErr w:type="spellStart"/>
      <w:r>
        <w:t>антикоррупционной</w:t>
      </w:r>
      <w:proofErr w:type="spellEnd"/>
      <w:r>
        <w:t xml:space="preserve"> экспертизы действующего нормативного правового акта Карачаево-Черкесской Республики или об отказе в назначении такой экспертизы направляется инициатору обращения.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5. </w:t>
      </w:r>
      <w:proofErr w:type="spellStart"/>
      <w:r>
        <w:t>Антикоррупционную</w:t>
      </w:r>
      <w:proofErr w:type="spellEnd"/>
      <w:r>
        <w:t xml:space="preserve"> экспертизу нормативного правового акта проводит рабочий орган Комиссии - экспертный комитет, персональный состав и порядок работы которого утверждается Комиссией.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>Каждый член Комиссии имеет право предложить две кандидатуры в состав экспертного комитета с учетом положений настоящей части.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>В состав экспертного комитета не могут входить руководители территориальных органов федеральных органов государственной власти, органов государственной власти Карачаево-Черкесской Республики, иных государственных органов, органов местного самоуправления, государственных учреждений и унитарных предприятий Карачаево-Черкесской Республики.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6" w:history="1">
        <w:r>
          <w:rPr>
            <w:color w:val="0000FF"/>
          </w:rPr>
          <w:t>Закон</w:t>
        </w:r>
      </w:hyperlink>
      <w:r>
        <w:t xml:space="preserve"> КЧР от 10.05.2010 N 19-РЗ.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6. В решении Комиссии о назначении </w:t>
      </w:r>
      <w:proofErr w:type="spellStart"/>
      <w:r>
        <w:t>антикоррупционной</w:t>
      </w:r>
      <w:proofErr w:type="spellEnd"/>
      <w:r>
        <w:t xml:space="preserve"> экспертизы нормативного правового акта должны быть указаны: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срок проведения экспертным комитетом </w:t>
      </w:r>
      <w:proofErr w:type="spellStart"/>
      <w:r>
        <w:t>антикоррупционной</w:t>
      </w:r>
      <w:proofErr w:type="spellEnd"/>
      <w:r>
        <w:t xml:space="preserve"> экспертизы нормативного правового акта, который не может превышать трех месяцев </w:t>
      </w:r>
      <w:proofErr w:type="gramStart"/>
      <w:r>
        <w:t>с даты принятия</w:t>
      </w:r>
      <w:proofErr w:type="gramEnd"/>
      <w:r>
        <w:t xml:space="preserve"> Комиссией решения о проведении </w:t>
      </w:r>
      <w:proofErr w:type="spellStart"/>
      <w:r>
        <w:t>антикоррупционной</w:t>
      </w:r>
      <w:proofErr w:type="spellEnd"/>
      <w:r>
        <w:t xml:space="preserve"> экспертизы нормативного правового акта;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>перечень вопросов, на которые экспертным комитетом должны быть даны однозначные ответы.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lastRenderedPageBreak/>
        <w:t>7. Заключение экспертного комитета подлежит опубликованию после его утверждения Комиссией в порядке и сроки, установленные Комиссией.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Если по результатам </w:t>
      </w:r>
      <w:proofErr w:type="spellStart"/>
      <w:r>
        <w:t>антикоррупционной</w:t>
      </w:r>
      <w:proofErr w:type="spellEnd"/>
      <w:r>
        <w:t xml:space="preserve"> экспертизы в нормативном правовом акте Карачаево-Черкесской Республики были выявлены коррупционные факторы, Глава Карачаево-Черкесской Республики или Председатель Народного Собрания (Парламента) Карачаево-Черкесской Республики в течение трех недель после опубликования заключения экспертного комитета о результатах </w:t>
      </w:r>
      <w:proofErr w:type="spellStart"/>
      <w:r>
        <w:t>антикоррупционной</w:t>
      </w:r>
      <w:proofErr w:type="spellEnd"/>
      <w:r>
        <w:t xml:space="preserve"> экспертизы правового акта принимают меры по внесению изменений в этот правовой акт или его отмене.</w:t>
      </w:r>
      <w:proofErr w:type="gramEnd"/>
    </w:p>
    <w:p w:rsidR="004366D0" w:rsidRDefault="004366D0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КЧР от 05.07.2011 N 37-РЗ)</w:t>
      </w:r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ind w:firstLine="540"/>
        <w:jc w:val="both"/>
        <w:outlineLvl w:val="0"/>
      </w:pPr>
      <w:r>
        <w:t xml:space="preserve">Статья 7. </w:t>
      </w:r>
      <w:proofErr w:type="spellStart"/>
      <w:r>
        <w:t>Антикоррупционная</w:t>
      </w:r>
      <w:proofErr w:type="spellEnd"/>
      <w:r>
        <w:t xml:space="preserve"> экспертиза проектов нормативных правовых актов Карачаево-Черкесской Республики</w:t>
      </w:r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ind w:firstLine="540"/>
        <w:jc w:val="both"/>
      </w:pPr>
      <w:r>
        <w:t xml:space="preserve">1. Обязательной </w:t>
      </w:r>
      <w:proofErr w:type="spellStart"/>
      <w:r>
        <w:t>антикоррупционной</w:t>
      </w:r>
      <w:proofErr w:type="spellEnd"/>
      <w:r>
        <w:t xml:space="preserve"> экспертизе подлежат все проекты нормативных правовых актов Карачаево-Черкесской Республики, за исключением проектов, разработка которых вызвана необходимостью приведения нормативного правового акта Карачаево-Черкесской Республики в соответствие с принятым федеральным законом, указом Главы Российской Федерации, постановлением Правительства Российской Федерации или решением суда, вступившего в законную силу.</w:t>
      </w:r>
    </w:p>
    <w:p w:rsidR="004366D0" w:rsidRDefault="004366D0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КЧР от 05.07.2011 N 37-РЗ)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Целью </w:t>
      </w:r>
      <w:proofErr w:type="spellStart"/>
      <w:r>
        <w:t>антикоррупционной</w:t>
      </w:r>
      <w:proofErr w:type="spellEnd"/>
      <w:r>
        <w:t xml:space="preserve"> экспертизы проектов нормативных правовых актов Карачаево-Черкесской Республики является выявление и устранение, содержащихся в них </w:t>
      </w:r>
      <w:proofErr w:type="spellStart"/>
      <w:r>
        <w:t>коррупциогенных</w:t>
      </w:r>
      <w:proofErr w:type="spellEnd"/>
      <w:r>
        <w:t xml:space="preserve"> факторов на стадии разработки и согласования.</w:t>
      </w:r>
    </w:p>
    <w:p w:rsidR="004366D0" w:rsidRDefault="004366D0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КЧР от 10.05.2010 N 19-РЗ)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Проведение </w:t>
      </w:r>
      <w:proofErr w:type="spellStart"/>
      <w:r>
        <w:t>антикоррупционной</w:t>
      </w:r>
      <w:proofErr w:type="spellEnd"/>
      <w:r>
        <w:t xml:space="preserve"> экспертизы осуществляется в соответствии с порядком, утвержденным соответствующими органами государственной власти Карачаево-Черкесской Республики, а также согласно методике, определенной Правительством Российской Федерации.</w:t>
      </w:r>
    </w:p>
    <w:p w:rsidR="004366D0" w:rsidRDefault="004366D0">
      <w:pPr>
        <w:pStyle w:val="ConsPlusNormal"/>
        <w:jc w:val="both"/>
      </w:pPr>
      <w:r>
        <w:t xml:space="preserve">(абзац третий 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КЧР от 10.05.2010 N 19-РЗ)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Антикоррупционная</w:t>
      </w:r>
      <w:proofErr w:type="spellEnd"/>
      <w:r>
        <w:t xml:space="preserve"> экспертиза проектов нормативных правовых актов Карачаево-Черкесской Республики проводится: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>а) специалистами и структурными подразделениями органов государственной власти Карачаево-Черкесской Республики, государственных органов Карачаево-Черкесской Республики, обеспечивающими разработку проектов нормативных правовых актов Карачаево-Черкесской Республики;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б) специалистами и структурными подразделениями органов государственной власти Карачаево-Черкесской Республики, государственными органами Карачаево-Черкесской Республики, осуществляющими контроль качества проектов нормативных правовых актов и (или) мониторинг их </w:t>
      </w:r>
      <w:proofErr w:type="spellStart"/>
      <w:r>
        <w:t>правоприменения</w:t>
      </w:r>
      <w:proofErr w:type="spellEnd"/>
      <w:r>
        <w:t>;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в) в случае возникновения разногласий - Комиссией по противодействию коррупции в сфере нормотворчества, в порядке аналогичном установленному </w:t>
      </w:r>
      <w:hyperlink w:anchor="P90" w:history="1">
        <w:r>
          <w:rPr>
            <w:color w:val="0000FF"/>
          </w:rPr>
          <w:t>статьей 6</w:t>
        </w:r>
      </w:hyperlink>
      <w:r>
        <w:t xml:space="preserve"> настоящего Закона;</w:t>
      </w:r>
    </w:p>
    <w:p w:rsidR="004366D0" w:rsidRDefault="004366D0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КЧР от 10.05.2010 N 19-РЗ)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>г) независимыми экспертами по собственной инициативе или по запросу (заказу) органов государственной власти Карачаево-Черкесской Республики, государственных органов Карачаево-Черкесской Республики, организаций и граждан, заинтересованных в снижении коррупционных рисков, создаваемых нормативными правовыми актами Карачаево-Черкесской Республики.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3. Непосредственными результатами </w:t>
      </w:r>
      <w:proofErr w:type="spellStart"/>
      <w:r>
        <w:t>антикоррупционной</w:t>
      </w:r>
      <w:proofErr w:type="spellEnd"/>
      <w:r>
        <w:t xml:space="preserve"> экспертизы проектов </w:t>
      </w:r>
      <w:r>
        <w:lastRenderedPageBreak/>
        <w:t>нормативных правовых актов Карачаево-Черкесской Республики являются: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а) заключение по результатам </w:t>
      </w:r>
      <w:proofErr w:type="spellStart"/>
      <w:r>
        <w:t>антикоррупционной</w:t>
      </w:r>
      <w:proofErr w:type="spellEnd"/>
      <w:r>
        <w:t xml:space="preserve"> экспертизы проекта нормативного правового акта (в пояснительной записке к проекту нормативного правового акта, в составе правового заключения или в качестве самостоятельного документа);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>б) решение органа государственной власти Карачаево-Черкесской Республики, его структурного подразделения по итогам рассмотрения указанного заключения.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4. Результатом решения по заключениям </w:t>
      </w:r>
      <w:proofErr w:type="spellStart"/>
      <w:r>
        <w:t>антикоррупционной</w:t>
      </w:r>
      <w:proofErr w:type="spellEnd"/>
      <w:r>
        <w:t xml:space="preserve"> экспертизы проектов нормативных правовых актов Карачаево-Черкесской Республики является устранение выявленных </w:t>
      </w:r>
      <w:proofErr w:type="spellStart"/>
      <w:r>
        <w:t>коррупциогенных</w:t>
      </w:r>
      <w:proofErr w:type="spellEnd"/>
      <w:r>
        <w:t xml:space="preserve"> факторов посредством исключения данных норм в проекте нормативного правового акта Карачаево-Черкесской Республики.</w:t>
      </w:r>
    </w:p>
    <w:p w:rsidR="004366D0" w:rsidRDefault="004366D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КЧР от 10.05.2010 N 19-РЗ)</w:t>
      </w:r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ind w:firstLine="540"/>
        <w:jc w:val="both"/>
        <w:outlineLvl w:val="0"/>
      </w:pPr>
      <w:r>
        <w:t xml:space="preserve">Статья 7.1. Независимая </w:t>
      </w:r>
      <w:proofErr w:type="spellStart"/>
      <w:r>
        <w:t>антикоррупционная</w:t>
      </w:r>
      <w:proofErr w:type="spellEnd"/>
      <w:r>
        <w:t xml:space="preserve"> экспертиза</w:t>
      </w:r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ind w:firstLine="540"/>
        <w:jc w:val="both"/>
      </w:pPr>
      <w:r>
        <w:t xml:space="preserve">(введена </w:t>
      </w:r>
      <w:hyperlink r:id="rId43" w:history="1">
        <w:r>
          <w:rPr>
            <w:color w:val="0000FF"/>
          </w:rPr>
          <w:t>Законом</w:t>
        </w:r>
      </w:hyperlink>
      <w:r>
        <w:t xml:space="preserve"> КЧР от 10.05.2010 N 19-РЗ)</w:t>
      </w:r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соответствии с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17 июля 2009 г. N 172-ФЗ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актов"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 проводить независимую </w:t>
      </w:r>
      <w:proofErr w:type="spellStart"/>
      <w:r>
        <w:t>антикоррупционную</w:t>
      </w:r>
      <w:proofErr w:type="spellEnd"/>
      <w:r>
        <w:t xml:space="preserve"> экспертизу действующих нормативных правовых актов Карачаево-Черкесской Республики (проектов нормативных правовых актов Карачаево-Черкесской Республики).</w:t>
      </w:r>
      <w:proofErr w:type="gramEnd"/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заключении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должны быть указаны выявленные в действующем нормативном правовом акте Карачаево-Черкесской Республики (проекте нормативного правового акта Карачаево-Черкесской Республики)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  <w:proofErr w:type="gramEnd"/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3. Заключение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4366D0" w:rsidRDefault="004366D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КЧР от 31.12.2015 N 115-РЗ)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целях обеспечения возможности проведения независимой </w:t>
      </w:r>
      <w:proofErr w:type="spellStart"/>
      <w:r>
        <w:t>антикоррупционной</w:t>
      </w:r>
      <w:proofErr w:type="spellEnd"/>
      <w:r>
        <w:t xml:space="preserve"> экспертизы проектов законодательных актов Карачаево-Черкесской Республики, а также проектов нормативных правовых актов Карачаево-Черкесской Республики,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органы государственной власти Карачаево-Черкесской Республики, иные государственные органы и организации - разработчики проектов нормативных правовых актов Карачаево-Черкесской Республики в течение рабочего дня, соответствующего дню</w:t>
      </w:r>
      <w:proofErr w:type="gramEnd"/>
      <w:r>
        <w:t xml:space="preserve"> направления указанных проектов на рассмотрение в юридическую службу соответствующих органов государственной власти Карачаево-Черкесской Республики, иных государственных органов и организаций, размещают эти проекты на своих официальных сайтах в сети Интернет с указанием дат начала и окончания приема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экспертизы.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Проекты указанных нормативных правовых актов размещаются на официальных сайтах в </w:t>
      </w:r>
      <w:r>
        <w:lastRenderedPageBreak/>
        <w:t>сети Интернет не менее чем на 7 дней.</w:t>
      </w:r>
    </w:p>
    <w:p w:rsidR="004366D0" w:rsidRDefault="004366D0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Законом</w:t>
        </w:r>
      </w:hyperlink>
      <w:r>
        <w:t xml:space="preserve"> КЧР от 31.12.2015 N 115-РЗ)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>При этом повторное размещение проектов нормативных правовых актов на официальных сайтах информационно-телекоммуникационной сети "Интернет" в порядке, установленным абзацами первым и вторым настоящей части требуется только в случае изменения их редакции по итогам публичных консультаций или общественного обсуждения.</w:t>
      </w:r>
    </w:p>
    <w:p w:rsidR="004366D0" w:rsidRDefault="004366D0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Законом</w:t>
        </w:r>
      </w:hyperlink>
      <w:r>
        <w:t xml:space="preserve"> КЧР от 31.12.2015 N 115-РЗ)</w:t>
      </w:r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ind w:firstLine="540"/>
        <w:jc w:val="both"/>
        <w:outlineLvl w:val="0"/>
      </w:pPr>
      <w:r>
        <w:t xml:space="preserve">Статья 7.2. </w:t>
      </w:r>
      <w:proofErr w:type="spellStart"/>
      <w:r>
        <w:t>Антикоррупционная</w:t>
      </w:r>
      <w:proofErr w:type="spellEnd"/>
      <w:r>
        <w:t xml:space="preserve"> экспертиза нормативных правовых актов (проектов нормативных правовых актов) органов государственной власти и органов местного самоуправления Карачаево-Черкесской Республики, проводимая органами прокуратуры Карачаево-Черкесской Республики</w:t>
      </w:r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ind w:left="540"/>
        <w:jc w:val="both"/>
      </w:pPr>
      <w:r>
        <w:t xml:space="preserve">(введена </w:t>
      </w:r>
      <w:hyperlink r:id="rId48" w:history="1">
        <w:r>
          <w:rPr>
            <w:color w:val="0000FF"/>
          </w:rPr>
          <w:t>Законом</w:t>
        </w:r>
      </w:hyperlink>
      <w:r>
        <w:t xml:space="preserve"> КЧР от 05.07.2011 N 37-РЗ)</w:t>
      </w:r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Нормативные правовые акты (проекты нормативных правовых актов) Народного Собрания (Парламента) Карачаево-Черкесской Республики, Главы и Правительства Карачаево-Черкесской Республики, республиканских органов исполнительной власти в течение семи рабочих дней со дня принятия (разработки) подлежат обязательному направлению в прокуратуру Карачаево-Черкесской Республики для проведения </w:t>
      </w:r>
      <w:proofErr w:type="spellStart"/>
      <w:r>
        <w:t>антикоррупционной</w:t>
      </w:r>
      <w:proofErr w:type="spellEnd"/>
      <w:r>
        <w:t xml:space="preserve"> экспертизы в соответствии с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17 июля 2009 г. N 172-ФЗ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</w:t>
      </w:r>
      <w:proofErr w:type="gramEnd"/>
      <w:r>
        <w:t xml:space="preserve"> проектов нормативных правовых актов".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Нормативные правовые акты (проекты нормативных правовых актов) представительного органа муниципального образования в течение семи рабочих дней со дня принятия (разработки) подлежат обязательному направлению в прокуратуру города или района Карачаево-Черкесской Республики по месту нахождения муниципального образования для проведения </w:t>
      </w:r>
      <w:proofErr w:type="spellStart"/>
      <w:r>
        <w:t>антикоррупционной</w:t>
      </w:r>
      <w:proofErr w:type="spellEnd"/>
      <w:r>
        <w:t xml:space="preserve"> экспертизы в соответствии с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17 июля 2009 г. N 172-ФЗ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</w:t>
      </w:r>
      <w:proofErr w:type="gramEnd"/>
      <w:r>
        <w:t xml:space="preserve"> правовых актов".</w:t>
      </w:r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ind w:firstLine="540"/>
        <w:jc w:val="both"/>
        <w:outlineLvl w:val="0"/>
      </w:pPr>
      <w:r>
        <w:t xml:space="preserve">Статья 8. </w:t>
      </w:r>
      <w:proofErr w:type="spellStart"/>
      <w:r>
        <w:t>Коррупциогенные</w:t>
      </w:r>
      <w:proofErr w:type="spellEnd"/>
      <w:r>
        <w:t xml:space="preserve"> факторы нормативных правовых актов Карачаево-Черкесской Республики, проектов нормативных правовых актов Карачаево-Черкесской Республики</w:t>
      </w:r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ind w:firstLine="540"/>
        <w:jc w:val="both"/>
      </w:pPr>
      <w:r>
        <w:t xml:space="preserve">(в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КЧР от 10.05.2010 N 19-РЗ)</w:t>
      </w:r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ind w:firstLine="540"/>
        <w:jc w:val="both"/>
      </w:pPr>
      <w:r>
        <w:t xml:space="preserve">1. Для обеспечения обоснованности, объективности и </w:t>
      </w:r>
      <w:proofErr w:type="spellStart"/>
      <w:r>
        <w:t>проверяемости</w:t>
      </w:r>
      <w:proofErr w:type="spellEnd"/>
      <w:r>
        <w:t xml:space="preserve"> результатов </w:t>
      </w:r>
      <w:proofErr w:type="spellStart"/>
      <w:r>
        <w:t>антикоррупционной</w:t>
      </w:r>
      <w:proofErr w:type="spellEnd"/>
      <w:r>
        <w:t xml:space="preserve"> экспертизы необходимо проводить экспертизу каждой нормы нормативного правового акта Карачаево-Черкесской Республики или положения проекта нормативного правового акта Карачаево-Черкесской Республики.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Коррупциогенными</w:t>
      </w:r>
      <w:proofErr w:type="spellEnd"/>
      <w:r>
        <w:t xml:space="preserve"> факторами, устанавливающими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4366D0" w:rsidRDefault="004366D0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КЧР от 31.12.2015 N 115-РЗ)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4366D0" w:rsidRDefault="004366D0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КЧР от 31.12.2015 N 115-РЗ)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lastRenderedPageBreak/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4366D0" w:rsidRDefault="004366D0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КЧР от 31.12.2015 N 115-РЗ)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4366D0" w:rsidRDefault="004366D0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КЧР от 31.12.2015 N 115-РЗ)</w:t>
      </w:r>
    </w:p>
    <w:p w:rsidR="004366D0" w:rsidRDefault="004366D0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4366D0" w:rsidRDefault="004366D0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КЧР от 31.12.2015 N 115-РЗ)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4366D0" w:rsidRDefault="004366D0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КЧР от 31.12.2015 N 115-РЗ)</w:t>
      </w:r>
    </w:p>
    <w:p w:rsidR="004366D0" w:rsidRDefault="004366D0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отказ от конкурсных (аукционных) процедур - закрепление административного порядка предоставления права (блага).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4366D0" w:rsidRDefault="004366D0">
      <w:pPr>
        <w:pStyle w:val="ConsPlusNormal"/>
        <w:jc w:val="both"/>
      </w:pPr>
      <w:r>
        <w:t xml:space="preserve">(п. "и" </w:t>
      </w:r>
      <w:proofErr w:type="gramStart"/>
      <w:r>
        <w:t>введен</w:t>
      </w:r>
      <w:proofErr w:type="gramEnd"/>
      <w:r>
        <w:t xml:space="preserve"> </w:t>
      </w:r>
      <w:hyperlink r:id="rId58" w:history="1">
        <w:r>
          <w:rPr>
            <w:color w:val="0000FF"/>
          </w:rPr>
          <w:t>Законом</w:t>
        </w:r>
      </w:hyperlink>
      <w:r>
        <w:t xml:space="preserve"> КЧР от 31.12.2015 N 115-РЗ)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3. </w:t>
      </w:r>
      <w:proofErr w:type="spellStart"/>
      <w:r>
        <w:t>Коррупциогенными</w:t>
      </w:r>
      <w:proofErr w:type="spellEnd"/>
      <w: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4366D0" w:rsidRDefault="004366D0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КЧР от 31.12.2015 N 115-РЗ)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в) юридико-лингвистическая неопределенность - употребление </w:t>
      </w:r>
      <w:proofErr w:type="spellStart"/>
      <w:r>
        <w:t>неустоявшихся</w:t>
      </w:r>
      <w:proofErr w:type="spellEnd"/>
      <w:r>
        <w:t>, двусмысленных терминов и категорий оценочного характера.</w:t>
      </w:r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ind w:firstLine="540"/>
        <w:jc w:val="both"/>
        <w:outlineLvl w:val="0"/>
      </w:pPr>
      <w:r>
        <w:t xml:space="preserve">Статья 9. </w:t>
      </w:r>
      <w:proofErr w:type="spellStart"/>
      <w:r>
        <w:t>Антикоррупционные</w:t>
      </w:r>
      <w:proofErr w:type="spellEnd"/>
      <w:r>
        <w:t xml:space="preserve"> программы</w:t>
      </w:r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ind w:firstLine="540"/>
        <w:jc w:val="both"/>
      </w:pPr>
      <w:r>
        <w:t>1. В целях эффективного противодействия коррупции в Карачаево-Черкесской Республике могут разрабатываться и приниматься республиканские, ведомственные, муниципальные программы противодействия коррупции (</w:t>
      </w:r>
      <w:proofErr w:type="spellStart"/>
      <w:r>
        <w:t>антикоррупционные</w:t>
      </w:r>
      <w:proofErr w:type="spellEnd"/>
      <w:r>
        <w:t xml:space="preserve"> программы).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Антикоррупционная</w:t>
      </w:r>
      <w:proofErr w:type="spellEnd"/>
      <w:r>
        <w:t xml:space="preserve"> программа является комплексом мероприятий, обеспечивающих </w:t>
      </w:r>
      <w:r>
        <w:lastRenderedPageBreak/>
        <w:t>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Карачаево-Черкесской Республике.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3. В случае если реализация </w:t>
      </w:r>
      <w:proofErr w:type="spellStart"/>
      <w:r>
        <w:t>антикоррупционной</w:t>
      </w:r>
      <w:proofErr w:type="spellEnd"/>
      <w:r>
        <w:t xml:space="preserve"> программы Карачаево-Черкесской Республики потребует финансирования мероприятий за счет средств республиканского бюджета, то ее разработка и утверждение осуществляется в порядке, установленном для разработки и утверждения республиканских целевых программ.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В случае если реализация </w:t>
      </w:r>
      <w:proofErr w:type="spellStart"/>
      <w:r>
        <w:t>антикоррупционной</w:t>
      </w:r>
      <w:proofErr w:type="spellEnd"/>
      <w:r>
        <w:t xml:space="preserve"> программы Карачаево-Черкесской Республики не требует финансирования мероприятий за счет средств республиканского бюджета, она утверждается Главой Карачаево-Черкесской Республики в установленном порядке.</w:t>
      </w:r>
    </w:p>
    <w:p w:rsidR="004366D0" w:rsidRDefault="004366D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КЧР от 05.07.2011 N 37-РЗ)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4. Ведомственные </w:t>
      </w:r>
      <w:proofErr w:type="spellStart"/>
      <w:r>
        <w:t>антикоррупционные</w:t>
      </w:r>
      <w:proofErr w:type="spellEnd"/>
      <w:r>
        <w:t xml:space="preserve"> программы разрабатываются и утверждаются органами исполнительной власти Карачаево-Черкесской Республики.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5. Муниципальные </w:t>
      </w:r>
      <w:proofErr w:type="spellStart"/>
      <w:r>
        <w:t>антикоррупционные</w:t>
      </w:r>
      <w:proofErr w:type="spellEnd"/>
      <w:r>
        <w:t xml:space="preserve"> программы разрабатываются органами местного самоуправления Карачаево-Черкесской Республики в соответствии с действующим законодательством.</w:t>
      </w:r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ind w:firstLine="540"/>
        <w:jc w:val="both"/>
        <w:outlineLvl w:val="0"/>
      </w:pPr>
      <w:r>
        <w:t>Статья 10. Обязанности государственных и муниципальных служащих в области противодействия коррупции</w:t>
      </w:r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ind w:firstLine="540"/>
        <w:jc w:val="both"/>
      </w:pPr>
      <w:bookmarkStart w:id="2" w:name="P198"/>
      <w:bookmarkEnd w:id="2"/>
      <w:r>
        <w:t xml:space="preserve">1. </w:t>
      </w:r>
      <w:proofErr w:type="gramStart"/>
      <w:r>
        <w:t>Граждане, претендующие на замещение должностей государственной или муниципальной службы, включенных в перечни, установленные нормативными правовыми актами Российской Федерации и Карачаево-Черкесской Республики, граждане, претендующие на замещение должности руководителя государственного (муниципального) учреждения, служащие, замещающие должности государственной или муниципальной службы, включенные в перечни, установленные нормативными правовыми актами Российской Федерации и Карачаево-Черкесской Республики, лицо, замещающее должность руководителя государственного (муниципального) учреждения, обязаны представлять представителю нанимателя</w:t>
      </w:r>
      <w:proofErr w:type="gramEnd"/>
      <w:r>
        <w:t xml:space="preserve"> (работодателю) сведения о своих доходах, имуществе и обязательствах имущественного характера, а также о доходах, имуществе и обязательствах имущественного характера своих супруги (супруга) и несовершеннолетних детей в порядке и на условиях, установленных федеральным законодательством.</w:t>
      </w:r>
    </w:p>
    <w:p w:rsidR="004366D0" w:rsidRDefault="004366D0">
      <w:pPr>
        <w:pStyle w:val="ConsPlusNormal"/>
        <w:jc w:val="both"/>
      </w:pPr>
      <w:r>
        <w:t xml:space="preserve">(часть 1 в ред. </w:t>
      </w:r>
      <w:hyperlink r:id="rId61" w:history="1">
        <w:r>
          <w:rPr>
            <w:color w:val="0000FF"/>
          </w:rPr>
          <w:t>Закона</w:t>
        </w:r>
      </w:hyperlink>
      <w:r>
        <w:t xml:space="preserve"> КЧР от 31.07.2013 N 46-РЗ)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2. Порядок представления сведений о доходах, об имуществе и обязательствах имущественного характера, указанных в </w:t>
      </w:r>
      <w:hyperlink w:anchor="P198" w:history="1">
        <w:r>
          <w:rPr>
            <w:color w:val="0000FF"/>
          </w:rPr>
          <w:t>части 1</w:t>
        </w:r>
      </w:hyperlink>
      <w:r>
        <w:t xml:space="preserve"> настоящей статьи, устанавливается федеральными законами и иными нормативными правовыми актами Российской Федерации.</w:t>
      </w:r>
    </w:p>
    <w:p w:rsidR="004366D0" w:rsidRDefault="004366D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</w:t>
      </w:r>
      <w:hyperlink r:id="rId62" w:history="1">
        <w:r>
          <w:rPr>
            <w:color w:val="0000FF"/>
          </w:rPr>
          <w:t>Закона</w:t>
        </w:r>
      </w:hyperlink>
      <w:r>
        <w:t xml:space="preserve"> КЧР от 18.05.2012 N 34-РЗ)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3. Сведения о доходах, об имуществе и обязательствах имущественного характера, представляемые в соответствии с </w:t>
      </w:r>
      <w:hyperlink w:anchor="P198" w:history="1">
        <w:r>
          <w:rPr>
            <w:color w:val="0000FF"/>
          </w:rPr>
          <w:t>частью 1</w:t>
        </w:r>
      </w:hyperlink>
      <w:r>
        <w:t xml:space="preserve"> настоящей статьи, относятся к информации ограниченного доступа. Сведения о доходах, об имуществе и обязательствах имущественного характера, представляемые гражданином в соответствии с </w:t>
      </w:r>
      <w:hyperlink w:anchor="P198" w:history="1">
        <w:r>
          <w:rPr>
            <w:color w:val="0000FF"/>
          </w:rPr>
          <w:t>частью 1</w:t>
        </w:r>
      </w:hyperlink>
      <w:r>
        <w:t xml:space="preserve"> настоящей статьи, в случае </w:t>
      </w:r>
      <w:proofErr w:type="spellStart"/>
      <w:r>
        <w:t>непоступления</w:t>
      </w:r>
      <w:proofErr w:type="spellEnd"/>
      <w:r>
        <w:t xml:space="preserve"> данного гражданина на государственную или муниципальную службу, на должность руководителя государственного (муниципального) учреждения в дальнейшем не могут быть использованы и подлежат уничтожению. Сведения о доходах, об имуществе и обязательствах имущественного характера, представляемые в соответствии с </w:t>
      </w:r>
      <w:hyperlink w:anchor="P198" w:history="1">
        <w:r>
          <w:rPr>
            <w:color w:val="0000FF"/>
          </w:rPr>
          <w:t>частью 1</w:t>
        </w:r>
      </w:hyperlink>
      <w:r>
        <w:t xml:space="preserve"> настоящей статьи, отнесенные в соответствии с федеральным законом к сведениям, составляющим государственную тайну, подлежат защите в соответствии с законодательством Российской Федерации о государственной тайне.</w:t>
      </w:r>
    </w:p>
    <w:p w:rsidR="004366D0" w:rsidRDefault="004366D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КЧР от 18.05.2012 </w:t>
      </w:r>
      <w:hyperlink r:id="rId63" w:history="1">
        <w:r>
          <w:rPr>
            <w:color w:val="0000FF"/>
          </w:rPr>
          <w:t>N 34-РЗ</w:t>
        </w:r>
      </w:hyperlink>
      <w:r>
        <w:t xml:space="preserve">, от 31.07.2013 </w:t>
      </w:r>
      <w:hyperlink r:id="rId64" w:history="1">
        <w:r>
          <w:rPr>
            <w:color w:val="0000FF"/>
          </w:rPr>
          <w:t>N 46-РЗ</w:t>
        </w:r>
      </w:hyperlink>
      <w:r>
        <w:t>)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lastRenderedPageBreak/>
        <w:t xml:space="preserve">4. </w:t>
      </w:r>
      <w:proofErr w:type="gramStart"/>
      <w:r>
        <w:t xml:space="preserve">Не допускается использование сведений о доходах, об имуществе и обязательствах имущественного характера, представляемых гражданином, служащим или работником в соответствии с </w:t>
      </w:r>
      <w:hyperlink w:anchor="P198" w:history="1">
        <w:r>
          <w:rPr>
            <w:color w:val="0000FF"/>
          </w:rPr>
          <w:t>частью 1</w:t>
        </w:r>
      </w:hyperlink>
      <w:r>
        <w:t xml:space="preserve"> настоящей статьи, для установления либо определения его платежеспособности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</w:t>
      </w:r>
      <w:proofErr w:type="gramEnd"/>
      <w:r>
        <w:t xml:space="preserve"> физических лиц.</w:t>
      </w:r>
    </w:p>
    <w:p w:rsidR="004366D0" w:rsidRDefault="004366D0">
      <w:pPr>
        <w:pStyle w:val="ConsPlusNormal"/>
        <w:jc w:val="both"/>
      </w:pPr>
      <w:r>
        <w:t xml:space="preserve">(часть 4 в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КЧР от 18.05.2012 N 34-РЗ)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5. Лица, виновные в разглашении сведений о доходах, об имуществе и обязательствах имущественного характера, представляемых гражданином, служащим или работником в соответствии с </w:t>
      </w:r>
      <w:hyperlink w:anchor="P198" w:history="1">
        <w:r>
          <w:rPr>
            <w:color w:val="0000FF"/>
          </w:rPr>
          <w:t>частью 1</w:t>
        </w:r>
      </w:hyperlink>
      <w:r>
        <w:t xml:space="preserve"> настоящей статьи, либо в использовании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Федерации.</w:t>
      </w:r>
    </w:p>
    <w:p w:rsidR="004366D0" w:rsidRDefault="004366D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введена </w:t>
      </w:r>
      <w:hyperlink r:id="rId66" w:history="1">
        <w:r>
          <w:rPr>
            <w:color w:val="0000FF"/>
          </w:rPr>
          <w:t>Законом</w:t>
        </w:r>
      </w:hyperlink>
      <w:r>
        <w:t xml:space="preserve"> КЧР от 18.05.2012 N 34-РЗ)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6. Сведения о доходах, об имуществе и обязательствах имущественного характера, представляемые лицами, указанными в </w:t>
      </w:r>
      <w:hyperlink w:anchor="P198" w:history="1">
        <w:r>
          <w:rPr>
            <w:color w:val="0000FF"/>
          </w:rPr>
          <w:t>части 1</w:t>
        </w:r>
      </w:hyperlink>
      <w:r>
        <w:t xml:space="preserve"> настоящей статьи, размещаются в информационно-телекоммуникационной сети Интернет на официальных сайтах федеральных государственных органов, государственных органов Карачаево-Черкесской Республики, органов местного самоуправления и предоставляются для опубликования средствам массовой информации в порядке, определяемом нормативными правовыми актами Российской Федерации.</w:t>
      </w:r>
    </w:p>
    <w:p w:rsidR="004366D0" w:rsidRDefault="004366D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</w:t>
      </w:r>
      <w:hyperlink r:id="rId67" w:history="1">
        <w:r>
          <w:rPr>
            <w:color w:val="0000FF"/>
          </w:rPr>
          <w:t>Законом</w:t>
        </w:r>
      </w:hyperlink>
      <w:r>
        <w:t xml:space="preserve"> КЧР от 18.05.2012 N 34-РЗ)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w:anchor="P198" w:history="1">
        <w:r>
          <w:rPr>
            <w:color w:val="0000FF"/>
          </w:rPr>
          <w:t>частью 1</w:t>
        </w:r>
      </w:hyperlink>
      <w:r>
        <w:t xml:space="preserve"> настоящей статьи, за исключением сведений,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представителя нанимателя (руководителя) или лица, которому такие полномочия предоставлены представителем нанимателя (руководителем), в порядке, устанавливаемом Президентом Российской Федерации</w:t>
      </w:r>
      <w:proofErr w:type="gramEnd"/>
      <w:r>
        <w:t xml:space="preserve">, самостоятельно или путем направления запроса в федеральные органы исполнительной власти, уполномоченные на осуществление оперативно-розыскной деятельности, об имеющихся у них данных о доходах, об имуществе и обязательствах имущественного характера гражданина или лица, указанных в </w:t>
      </w:r>
      <w:hyperlink w:anchor="P198" w:history="1">
        <w:r>
          <w:rPr>
            <w:color w:val="0000FF"/>
          </w:rPr>
          <w:t>части 1</w:t>
        </w:r>
      </w:hyperlink>
      <w:r>
        <w:t xml:space="preserve"> настоящей статьи, супруги (супруга) и несовершеннолетних детей данного гражданина или лица.</w:t>
      </w:r>
    </w:p>
    <w:p w:rsidR="004366D0" w:rsidRDefault="004366D0">
      <w:pPr>
        <w:pStyle w:val="ConsPlusNormal"/>
        <w:jc w:val="both"/>
      </w:pPr>
      <w:r>
        <w:t xml:space="preserve">(часть 7 введена </w:t>
      </w:r>
      <w:hyperlink r:id="rId68" w:history="1">
        <w:r>
          <w:rPr>
            <w:color w:val="0000FF"/>
          </w:rPr>
          <w:t>Законом</w:t>
        </w:r>
      </w:hyperlink>
      <w:r>
        <w:t xml:space="preserve"> КЧР от 18.05.2012 N 34-РЗ)</w:t>
      </w:r>
    </w:p>
    <w:p w:rsidR="004366D0" w:rsidRDefault="004366D0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Закона</w:t>
        </w:r>
      </w:hyperlink>
      <w:r>
        <w:t xml:space="preserve"> КЧР от 31.07.2013 N 46-РЗ)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7.1. </w:t>
      </w:r>
      <w:proofErr w:type="gramStart"/>
      <w:r>
        <w:t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 порядке, устанавливаемом нормативными правовыми актами Российской Федерации.</w:t>
      </w:r>
      <w:proofErr w:type="gramEnd"/>
      <w:r>
        <w:t xml:space="preserve"> </w:t>
      </w:r>
      <w:proofErr w:type="gramStart"/>
      <w:r>
        <w:t>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Федерации.</w:t>
      </w:r>
      <w:proofErr w:type="gramEnd"/>
    </w:p>
    <w:p w:rsidR="004366D0" w:rsidRDefault="004366D0">
      <w:pPr>
        <w:pStyle w:val="ConsPlusNormal"/>
        <w:jc w:val="both"/>
      </w:pPr>
      <w:r>
        <w:t xml:space="preserve">(часть 7.1 введена </w:t>
      </w:r>
      <w:hyperlink r:id="rId70" w:history="1">
        <w:r>
          <w:rPr>
            <w:color w:val="0000FF"/>
          </w:rPr>
          <w:t>Законом</w:t>
        </w:r>
      </w:hyperlink>
      <w:r>
        <w:t xml:space="preserve"> КЧР от 18.05.2012 N 34-РЗ)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Непредставление гражданином при поступлении на государственную или муниципальную службу, на работу в организацию, создаваемую для выполнения задач, поставленных перед </w:t>
      </w:r>
      <w:r>
        <w:lastRenderedPageBreak/>
        <w:t>республиканскими государственными органами, на должность руководителя государственного (муниципального)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представление заведомо</w:t>
      </w:r>
      <w:proofErr w:type="gramEnd"/>
      <w:r>
        <w:t xml:space="preserve"> недостоверных или неполных сведений является основанием для отказа в приеме указанного гражданина на государственную или муниципальную службу, иную организацию, создаваемую для выполнения задач, поставленных перед республиканскими государственными органами, на должность руководителя государственного (муниципального) учреждения.</w:t>
      </w:r>
    </w:p>
    <w:p w:rsidR="004366D0" w:rsidRDefault="004366D0">
      <w:pPr>
        <w:pStyle w:val="ConsPlusNormal"/>
        <w:jc w:val="both"/>
      </w:pPr>
      <w:r>
        <w:t xml:space="preserve">(часть 8 введена </w:t>
      </w:r>
      <w:hyperlink r:id="rId71" w:history="1">
        <w:r>
          <w:rPr>
            <w:color w:val="0000FF"/>
          </w:rPr>
          <w:t>Законом</w:t>
        </w:r>
      </w:hyperlink>
      <w:r>
        <w:t xml:space="preserve"> КЧР от 18.05.2012 N 34-РЗ)</w:t>
      </w:r>
    </w:p>
    <w:p w:rsidR="004366D0" w:rsidRDefault="004366D0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Закона</w:t>
        </w:r>
      </w:hyperlink>
      <w:r>
        <w:t xml:space="preserve"> КЧР от 31.07.2013 N 46-РЗ)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9. Невыполнение гражданином или лицом, указанными в </w:t>
      </w:r>
      <w:hyperlink w:anchor="P198" w:history="1">
        <w:r>
          <w:rPr>
            <w:color w:val="0000FF"/>
          </w:rPr>
          <w:t>части 1</w:t>
        </w:r>
      </w:hyperlink>
      <w:r>
        <w:t xml:space="preserve"> настоящей статьи, обязанности, предусмотренной </w:t>
      </w:r>
      <w:hyperlink w:anchor="P198" w:history="1">
        <w:r>
          <w:rPr>
            <w:color w:val="0000FF"/>
          </w:rPr>
          <w:t>частью 1</w:t>
        </w:r>
      </w:hyperlink>
      <w:r>
        <w:t xml:space="preserve"> настоящей статьи, является правонарушением, влекущим освобождение его от замещаемой должности, увольнение его с государственной или муниципальной службы, а также в государственном (муниципальном) учреждении.</w:t>
      </w:r>
    </w:p>
    <w:p w:rsidR="004366D0" w:rsidRDefault="004366D0">
      <w:pPr>
        <w:pStyle w:val="ConsPlusNormal"/>
        <w:jc w:val="both"/>
      </w:pPr>
      <w:r>
        <w:t xml:space="preserve">(часть 9 введена </w:t>
      </w:r>
      <w:hyperlink r:id="rId73" w:history="1">
        <w:r>
          <w:rPr>
            <w:color w:val="0000FF"/>
          </w:rPr>
          <w:t>Законом</w:t>
        </w:r>
      </w:hyperlink>
      <w:r>
        <w:t xml:space="preserve"> КЧР от 18.05.2012 N 34-РЗ)</w:t>
      </w:r>
    </w:p>
    <w:p w:rsidR="004366D0" w:rsidRDefault="004366D0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Закона</w:t>
        </w:r>
      </w:hyperlink>
      <w:r>
        <w:t xml:space="preserve"> КЧР от 31.07.2013 N 46-РЗ)</w:t>
      </w:r>
    </w:p>
    <w:p w:rsidR="004366D0" w:rsidRDefault="004366D0">
      <w:pPr>
        <w:pStyle w:val="ConsPlusNormal"/>
        <w:spacing w:before="220"/>
        <w:ind w:firstLine="540"/>
        <w:jc w:val="both"/>
      </w:pPr>
      <w:bookmarkStart w:id="3" w:name="P221"/>
      <w:bookmarkEnd w:id="3"/>
      <w:r>
        <w:t xml:space="preserve">10. </w:t>
      </w:r>
      <w:proofErr w:type="gramStart"/>
      <w:r>
        <w:t xml:space="preserve">Лица, замещающие должности государственной или муниципальной службы, включенные в перечни, установленные нормативными правовыми актами Российской Федерации и Карачаево-Черкесской Республики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</w:t>
      </w:r>
      <w:hyperlink r:id="rId75" w:history="1">
        <w:r>
          <w:rPr>
            <w:color w:val="0000FF"/>
          </w:rPr>
          <w:t>законом</w:t>
        </w:r>
      </w:hyperlink>
      <w:r>
        <w:t xml:space="preserve"> от 03 декабря 2012 г. N 230-ФЗ "О контроле за соответствием расходов лиц, замещающих государственные должности, и</w:t>
      </w:r>
      <w:proofErr w:type="gramEnd"/>
      <w:r>
        <w:t xml:space="preserve"> иных лиц их доходам", иными нормативными правовыми актами Российской Федерации.</w:t>
      </w:r>
    </w:p>
    <w:p w:rsidR="004366D0" w:rsidRDefault="004366D0">
      <w:pPr>
        <w:pStyle w:val="ConsPlusNormal"/>
        <w:jc w:val="both"/>
      </w:pPr>
      <w:r>
        <w:t xml:space="preserve">(часть 10 введена </w:t>
      </w:r>
      <w:hyperlink r:id="rId76" w:history="1">
        <w:r>
          <w:rPr>
            <w:color w:val="0000FF"/>
          </w:rPr>
          <w:t>Законом</w:t>
        </w:r>
      </w:hyperlink>
      <w:r>
        <w:t xml:space="preserve"> КЧР от 18.05.2012 N 34-РЗ);</w:t>
      </w:r>
    </w:p>
    <w:p w:rsidR="004366D0" w:rsidRDefault="004366D0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Закона</w:t>
        </w:r>
      </w:hyperlink>
      <w:r>
        <w:t xml:space="preserve"> КЧР от 07.08.2017 N 36-РЗ)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В соответствии с федеральным законодательством, контроль за соответствием расходов лиц, указанных в </w:t>
      </w:r>
      <w:hyperlink w:anchor="P221" w:history="1">
        <w:r>
          <w:rPr>
            <w:color w:val="0000FF"/>
          </w:rPr>
          <w:t>части 10</w:t>
        </w:r>
      </w:hyperlink>
      <w:r>
        <w:t xml:space="preserve"> настоящей статьи, а также расходов их супруг (супругов) и несовершеннолетних детей общему доходу лиц, указанных в </w:t>
      </w:r>
      <w:hyperlink w:anchor="P221" w:history="1">
        <w:r>
          <w:rPr>
            <w:color w:val="0000FF"/>
          </w:rPr>
          <w:t>части 10</w:t>
        </w:r>
      </w:hyperlink>
      <w:r>
        <w:t xml:space="preserve"> настоящей статьи, и их супруг (супругов) за три последних года, предшествующих совершению сделки, осуществляется государственным органом Карачаево-Черкесской Республики, определенным указом Главы Карачаево-Черкесской Республики и постановлением Президиума Народного Собрания</w:t>
      </w:r>
      <w:proofErr w:type="gramEnd"/>
      <w:r>
        <w:t xml:space="preserve"> (</w:t>
      </w:r>
      <w:proofErr w:type="gramStart"/>
      <w:r>
        <w:t xml:space="preserve">Парламента) Карачаево-Черкесской Республики в порядке, предусмотренном Федеральным </w:t>
      </w:r>
      <w:hyperlink r:id="rId78" w:history="1">
        <w:r>
          <w:rPr>
            <w:color w:val="0000FF"/>
          </w:rPr>
          <w:t>законом</w:t>
        </w:r>
      </w:hyperlink>
      <w:r>
        <w:t xml:space="preserve"> от 03 декабря 2012 г. N 230-ФЗ "О 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Федерации, иными нормативными правовыми актами Российской Федерации.</w:t>
      </w:r>
      <w:proofErr w:type="gramEnd"/>
    </w:p>
    <w:p w:rsidR="004366D0" w:rsidRDefault="004366D0">
      <w:pPr>
        <w:pStyle w:val="ConsPlusNormal"/>
        <w:jc w:val="both"/>
      </w:pPr>
      <w:r>
        <w:t xml:space="preserve">(часть 11 введена </w:t>
      </w:r>
      <w:hyperlink r:id="rId79" w:history="1">
        <w:r>
          <w:rPr>
            <w:color w:val="0000FF"/>
          </w:rPr>
          <w:t>Законом</w:t>
        </w:r>
      </w:hyperlink>
      <w:r>
        <w:t xml:space="preserve"> КЧР от 18.05.2012 N 34-РЗ);</w:t>
      </w:r>
    </w:p>
    <w:p w:rsidR="004366D0" w:rsidRDefault="004366D0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Закона</w:t>
        </w:r>
      </w:hyperlink>
      <w:r>
        <w:t xml:space="preserve"> КЧР от 07.08.2017 N 36-РЗ)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В соответствии с федеральным законодательством, непредставление лицами, указанными в </w:t>
      </w:r>
      <w:hyperlink w:anchor="P221" w:history="1">
        <w:r>
          <w:rPr>
            <w:color w:val="0000FF"/>
          </w:rPr>
          <w:t>части 10</w:t>
        </w:r>
      </w:hyperlink>
      <w:r>
        <w:t xml:space="preserve"> настоящей статьи,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 освобождение лиц, указанных в </w:t>
      </w:r>
      <w:hyperlink w:anchor="P221" w:history="1">
        <w:r>
          <w:rPr>
            <w:color w:val="0000FF"/>
          </w:rPr>
          <w:t>части 10</w:t>
        </w:r>
      </w:hyperlink>
      <w:r>
        <w:t xml:space="preserve"> настоящей статьи, от замещаемой</w:t>
      </w:r>
      <w:proofErr w:type="gramEnd"/>
      <w:r>
        <w:t xml:space="preserve"> (занимаемой) должности, увольнение в установленном порядке с государственной или муниципальной службы, иной организации, созданной для выполнения задач, поставленных перед республиканскими государственными органами.</w:t>
      </w:r>
    </w:p>
    <w:p w:rsidR="004366D0" w:rsidRDefault="004366D0">
      <w:pPr>
        <w:pStyle w:val="ConsPlusNormal"/>
        <w:jc w:val="both"/>
      </w:pPr>
      <w:r>
        <w:t xml:space="preserve">(часть 12 введена </w:t>
      </w:r>
      <w:hyperlink r:id="rId81" w:history="1">
        <w:r>
          <w:rPr>
            <w:color w:val="0000FF"/>
          </w:rPr>
          <w:t>Законом</w:t>
        </w:r>
      </w:hyperlink>
      <w:r>
        <w:t xml:space="preserve"> КЧР от 18.05.2012 N 34-РЗ)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В соответствии с федеральным законодательством, сведения об источниках получения </w:t>
      </w:r>
      <w:r>
        <w:lastRenderedPageBreak/>
        <w:t xml:space="preserve">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сумма сделки превышает общий доход лица, замещающего (занимающего) одну из должностей, указанных в </w:t>
      </w:r>
      <w:hyperlink w:anchor="P221" w:history="1">
        <w:r>
          <w:rPr>
            <w:color w:val="0000FF"/>
          </w:rPr>
          <w:t>части 10</w:t>
        </w:r>
      </w:hyperlink>
      <w:r>
        <w:t xml:space="preserve"> настоящей статьи, и его супруги (супруга) за три последних года</w:t>
      </w:r>
      <w:proofErr w:type="gramEnd"/>
      <w:r>
        <w:t xml:space="preserve">, </w:t>
      </w:r>
      <w:proofErr w:type="gramStart"/>
      <w:r>
        <w:t xml:space="preserve">предшествующих совершению сделки, представленные в соответствии с Федеральным </w:t>
      </w:r>
      <w:hyperlink r:id="rId82" w:history="1">
        <w:r>
          <w:rPr>
            <w:color w:val="0000FF"/>
          </w:rPr>
          <w:t>законом</w:t>
        </w:r>
      </w:hyperlink>
      <w:r>
        <w:t xml:space="preserve"> от 03 декабря 2012 г. N 230-ФЗ "О контроле за соответствием расходов лиц, замещающих государственные должности, и иных лиц их доходам", размещаются в информационно-телекоммуникационной сети Интернет на официальных сайтах государственных органов Карачаево-Черкесской Республики, органов местного самоуправления Карачаево-Черкесской Республики, иных организаций, создаваемых для выполнения задач, поставленных перед республиканскими государственными органами, и предоставляются</w:t>
      </w:r>
      <w:proofErr w:type="gramEnd"/>
      <w:r>
        <w:t xml:space="preserve">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Федерации и Карачаево-Черкесской Республики с соблюдением установленных законодательством Российской Федерации требований о защите персональных данных.</w:t>
      </w:r>
    </w:p>
    <w:p w:rsidR="004366D0" w:rsidRDefault="004366D0">
      <w:pPr>
        <w:pStyle w:val="ConsPlusNormal"/>
        <w:jc w:val="both"/>
      </w:pPr>
      <w:r>
        <w:t xml:space="preserve">(часть 13 введена </w:t>
      </w:r>
      <w:hyperlink r:id="rId83" w:history="1">
        <w:r>
          <w:rPr>
            <w:color w:val="0000FF"/>
          </w:rPr>
          <w:t>Законом</w:t>
        </w:r>
      </w:hyperlink>
      <w:r>
        <w:t xml:space="preserve"> КЧР от 18.05.2012 N 34-РЗ);</w:t>
      </w:r>
    </w:p>
    <w:p w:rsidR="004366D0" w:rsidRDefault="004366D0">
      <w:pPr>
        <w:pStyle w:val="ConsPlusNormal"/>
        <w:jc w:val="both"/>
      </w:pPr>
      <w:r>
        <w:t xml:space="preserve">(в ред. Законов КЧР от 31.12.2015 </w:t>
      </w:r>
      <w:hyperlink r:id="rId84" w:history="1">
        <w:r>
          <w:rPr>
            <w:color w:val="0000FF"/>
          </w:rPr>
          <w:t>N 115-РЗ</w:t>
        </w:r>
      </w:hyperlink>
      <w:r>
        <w:t xml:space="preserve">, от 07.08.2017 </w:t>
      </w:r>
      <w:hyperlink r:id="rId85" w:history="1">
        <w:r>
          <w:rPr>
            <w:color w:val="0000FF"/>
          </w:rPr>
          <w:t>N 36-РЗ</w:t>
        </w:r>
      </w:hyperlink>
      <w:r>
        <w:t>)</w:t>
      </w:r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ind w:firstLine="540"/>
        <w:jc w:val="both"/>
        <w:outlineLvl w:val="0"/>
      </w:pPr>
      <w:r>
        <w:t>Статья 10.1. 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ind w:firstLine="540"/>
        <w:jc w:val="both"/>
      </w:pPr>
      <w:r>
        <w:t xml:space="preserve">(введена </w:t>
      </w:r>
      <w:hyperlink r:id="rId86" w:history="1">
        <w:r>
          <w:rPr>
            <w:color w:val="0000FF"/>
          </w:rPr>
          <w:t>Законом</w:t>
        </w:r>
      </w:hyperlink>
      <w:r>
        <w:t xml:space="preserve"> КЧР от 18.05.2012 N 34-РЗ)</w:t>
      </w:r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ind w:firstLine="540"/>
        <w:jc w:val="both"/>
      </w:pPr>
      <w:r>
        <w:t>1.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>2.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>3. Невыполнение государственным или муниципальным служащим должностной (служебной) обязанности, предусмотренной частью 1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</w:t>
      </w:r>
      <w:proofErr w:type="gramEnd"/>
      <w:r>
        <w:t xml:space="preserve"> Российской Федерации.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>5. 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ind w:firstLine="540"/>
        <w:jc w:val="both"/>
        <w:outlineLvl w:val="0"/>
      </w:pPr>
      <w:r>
        <w:t>Статья 10.2. Конфликт интересов</w:t>
      </w:r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ind w:left="540"/>
        <w:jc w:val="both"/>
      </w:pPr>
      <w:r>
        <w:t xml:space="preserve">(в ред. </w:t>
      </w:r>
      <w:hyperlink r:id="rId87" w:history="1">
        <w:r>
          <w:rPr>
            <w:color w:val="0000FF"/>
          </w:rPr>
          <w:t>Закона</w:t>
        </w:r>
      </w:hyperlink>
      <w:r>
        <w:t xml:space="preserve"> КЧР от 31.12.2015 N 115-РЗ)</w:t>
      </w:r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ind w:firstLine="540"/>
        <w:jc w:val="both"/>
      </w:pPr>
      <w:bookmarkStart w:id="4" w:name="P247"/>
      <w:bookmarkEnd w:id="4"/>
      <w:r>
        <w:t>1. В соответствии с Федеральным законом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w:anchor="P247" w:history="1">
        <w:r>
          <w:rPr>
            <w:color w:val="0000FF"/>
          </w:rPr>
          <w:t>части 1</w:t>
        </w:r>
      </w:hyperlink>
      <w:r>
        <w:t xml:space="preserve">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w:anchor="P247" w:history="1">
        <w:r>
          <w:rPr>
            <w:color w:val="0000FF"/>
          </w:rPr>
          <w:t>части 1</w:t>
        </w:r>
      </w:hyperlink>
      <w:r>
        <w:t xml:space="preserve">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</w:t>
      </w:r>
      <w:proofErr w:type="gramEnd"/>
      <w:r>
        <w:t xml:space="preserve">, детьми супругов и супругами детей), гражданами или организациями, с которыми лицо, указанное в </w:t>
      </w:r>
      <w:hyperlink w:anchor="P247" w:history="1">
        <w:r>
          <w:rPr>
            <w:color w:val="0000FF"/>
          </w:rPr>
          <w:t>части 1</w:t>
        </w:r>
      </w:hyperlink>
      <w:r>
        <w:t xml:space="preserve">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ind w:firstLine="540"/>
        <w:jc w:val="both"/>
        <w:outlineLvl w:val="0"/>
      </w:pPr>
      <w:r>
        <w:t>Статья 10.3. Порядок предотвращения и урегулирования конфликта интересов</w:t>
      </w:r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ind w:left="540"/>
        <w:jc w:val="both"/>
      </w:pPr>
      <w:r>
        <w:t xml:space="preserve">(в ред. </w:t>
      </w:r>
      <w:hyperlink r:id="rId88" w:history="1">
        <w:r>
          <w:rPr>
            <w:color w:val="0000FF"/>
          </w:rPr>
          <w:t>Закона</w:t>
        </w:r>
      </w:hyperlink>
      <w:r>
        <w:t xml:space="preserve"> КЧР от 31.12.2015 N 115-РЗ)</w:t>
      </w:r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ind w:firstLine="540"/>
        <w:jc w:val="both"/>
      </w:pPr>
      <w:r>
        <w:t xml:space="preserve">1. Лицо, указанное в </w:t>
      </w:r>
      <w:hyperlink w:anchor="P247" w:history="1">
        <w:r>
          <w:rPr>
            <w:color w:val="0000FF"/>
          </w:rPr>
          <w:t>части 1 статьи 10.2</w:t>
        </w:r>
      </w:hyperlink>
      <w:r>
        <w:t xml:space="preserve"> настоящего Закона, обязано принимать меры по недопущению любой возможности возникновения конфликта интересов.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2. Лицо, указанное в </w:t>
      </w:r>
      <w:hyperlink w:anchor="P247" w:history="1">
        <w:r>
          <w:rPr>
            <w:color w:val="0000FF"/>
          </w:rPr>
          <w:t>части 1 статьи 10.2</w:t>
        </w:r>
      </w:hyperlink>
      <w:r>
        <w:t xml:space="preserve"> настоящего Закона, обязано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3. Представитель нанимателя (работодатель), если ему стало известно о возникновении у лица, указанного в </w:t>
      </w:r>
      <w:hyperlink w:anchor="P247" w:history="1">
        <w:r>
          <w:rPr>
            <w:color w:val="0000FF"/>
          </w:rPr>
          <w:t>части 1 статьи 10.2</w:t>
        </w:r>
      </w:hyperlink>
      <w:r>
        <w:t xml:space="preserve"> настоящего Закона,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4. Предотвращение или урегулирование конфликта интересов может состоять в изменении должностного или служебного положения лица, указанного в </w:t>
      </w:r>
      <w:hyperlink w:anchor="P247" w:history="1">
        <w:r>
          <w:rPr>
            <w:color w:val="0000FF"/>
          </w:rPr>
          <w:t>части 1 статьи 10.2</w:t>
        </w:r>
      </w:hyperlink>
      <w:r>
        <w:t xml:space="preserve"> настоящего Закона,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5. Предотвращение и урегулирование конфликта интересов, стороной которого является лицо, указанное в </w:t>
      </w:r>
      <w:hyperlink w:anchor="P247" w:history="1">
        <w:r>
          <w:rPr>
            <w:color w:val="0000FF"/>
          </w:rPr>
          <w:t>части 1 статьи 10.2</w:t>
        </w:r>
      </w:hyperlink>
      <w:r>
        <w:t xml:space="preserve"> настоящего Закона,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6. Непринятие лицом, указанным в </w:t>
      </w:r>
      <w:hyperlink w:anchor="P247" w:history="1">
        <w:r>
          <w:rPr>
            <w:color w:val="0000FF"/>
          </w:rPr>
          <w:t>части 1 статьи 10.2</w:t>
        </w:r>
      </w:hyperlink>
      <w:r>
        <w:t xml:space="preserve"> настоящего Закона,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 случае если лицо, указанное в </w:t>
      </w:r>
      <w:hyperlink w:anchor="P247" w:history="1">
        <w:r>
          <w:rPr>
            <w:color w:val="0000FF"/>
          </w:rPr>
          <w:t>части 1 статьи 10.2</w:t>
        </w:r>
      </w:hyperlink>
      <w:r>
        <w:t xml:space="preserve"> настоящего Закона, владеет ценными бумагами (долями участия, паями в уставных (складочных) капиталах организаций), оно обязано в </w:t>
      </w:r>
      <w:r>
        <w:lastRenderedPageBreak/>
        <w:t>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  <w:proofErr w:type="gramEnd"/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ind w:firstLine="540"/>
        <w:jc w:val="both"/>
        <w:outlineLvl w:val="0"/>
      </w:pPr>
      <w:r>
        <w:t>Статья 10.4.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</w:r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ind w:firstLine="540"/>
        <w:jc w:val="both"/>
      </w:pPr>
      <w:r>
        <w:t xml:space="preserve">(введена </w:t>
      </w:r>
      <w:hyperlink r:id="rId89" w:history="1">
        <w:r>
          <w:rPr>
            <w:color w:val="0000FF"/>
          </w:rPr>
          <w:t>Законом</w:t>
        </w:r>
      </w:hyperlink>
      <w:r>
        <w:t xml:space="preserve"> КЧР от 18.05.2012 N 34-РЗ)</w:t>
      </w:r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ind w:firstLine="540"/>
        <w:jc w:val="both"/>
      </w:pPr>
      <w:bookmarkStart w:id="5" w:name="P266"/>
      <w:bookmarkEnd w:id="5"/>
      <w:r>
        <w:t xml:space="preserve">1. </w:t>
      </w:r>
      <w:proofErr w:type="gramStart"/>
      <w:r>
        <w:t>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</w:t>
      </w:r>
      <w:proofErr w:type="gramEnd"/>
      <w:r>
        <w:t xml:space="preserve"> (</w:t>
      </w:r>
      <w:proofErr w:type="gramStart"/>
      <w:r>
        <w:t>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  <w:proofErr w:type="gramEnd"/>
    </w:p>
    <w:p w:rsidR="004366D0" w:rsidRDefault="004366D0">
      <w:pPr>
        <w:pStyle w:val="ConsPlusNormal"/>
        <w:spacing w:before="220"/>
        <w:ind w:firstLine="540"/>
        <w:jc w:val="both"/>
      </w:pPr>
      <w:bookmarkStart w:id="6" w:name="P267"/>
      <w:bookmarkEnd w:id="6"/>
      <w:r>
        <w:t xml:space="preserve">2. </w:t>
      </w:r>
      <w:proofErr w:type="gramStart"/>
      <w: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</w:t>
      </w:r>
      <w:proofErr w:type="gramEnd"/>
      <w:r>
        <w:t xml:space="preserve"> течение одного рабочего дня и уведомить его устно в течение трех рабочих дней.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</w:t>
      </w:r>
      <w:hyperlink w:anchor="P266" w:history="1">
        <w:r>
          <w:rPr>
            <w:color w:val="0000FF"/>
          </w:rPr>
          <w:t>части 1</w:t>
        </w:r>
      </w:hyperlink>
      <w:r>
        <w:t xml:space="preserve"> настоящей статьи, сообщать работодателю сведения о последнем месте своей службы.</w:t>
      </w:r>
      <w:proofErr w:type="gramEnd"/>
    </w:p>
    <w:p w:rsidR="004366D0" w:rsidRDefault="004366D0">
      <w:pPr>
        <w:pStyle w:val="ConsPlusNormal"/>
        <w:spacing w:before="220"/>
        <w:ind w:firstLine="540"/>
        <w:jc w:val="both"/>
      </w:pPr>
      <w:bookmarkStart w:id="7" w:name="P269"/>
      <w:bookmarkEnd w:id="7"/>
      <w:r>
        <w:t xml:space="preserve">4. Несоблюдение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требования, предусмотренного </w:t>
      </w:r>
      <w:hyperlink w:anchor="P267" w:history="1">
        <w:r>
          <w:rPr>
            <w:color w:val="0000FF"/>
          </w:rPr>
          <w:t>частью 2</w:t>
        </w:r>
      </w:hyperlink>
      <w:r>
        <w:t xml:space="preserve"> настоящей статьи, влечет прекращение трудового или гражданско-правового договора на выполнение работ (оказание услуг), указанного в </w:t>
      </w:r>
      <w:hyperlink w:anchor="P266" w:history="1">
        <w:r>
          <w:rPr>
            <w:color w:val="0000FF"/>
          </w:rPr>
          <w:t>части 1</w:t>
        </w:r>
      </w:hyperlink>
      <w:r>
        <w:t xml:space="preserve"> настоящей статьи, заключенного с указанным гражданином.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Работодатель при заключении трудового или гражданско-правового договора на выполнение работ (оказание услуг), указанного в </w:t>
      </w:r>
      <w:hyperlink w:anchor="P266" w:history="1">
        <w:r>
          <w:rPr>
            <w:color w:val="0000FF"/>
          </w:rPr>
          <w:t>части 1</w:t>
        </w:r>
      </w:hyperlink>
      <w:r>
        <w:t xml:space="preserve">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</w:t>
      </w:r>
      <w:proofErr w:type="gramEnd"/>
      <w:r>
        <w:t xml:space="preserve">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6. Неисполнение работодателем обязанности, установленной </w:t>
      </w:r>
      <w:hyperlink w:anchor="P269" w:history="1">
        <w:r>
          <w:rPr>
            <w:color w:val="0000FF"/>
          </w:rPr>
          <w:t>частью 4</w:t>
        </w:r>
      </w:hyperlink>
      <w:r>
        <w:t xml:space="preserve"> настоящей статьи, является правонарушением и влечет ответственность в соответствии с законодательством </w:t>
      </w:r>
      <w:r>
        <w:lastRenderedPageBreak/>
        <w:t>Российской Федерации.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Проверка соблюдения гражданином, указанным в </w:t>
      </w:r>
      <w:hyperlink w:anchor="P266" w:history="1">
        <w:r>
          <w:rPr>
            <w:color w:val="0000FF"/>
          </w:rPr>
          <w:t>части 1</w:t>
        </w:r>
      </w:hyperlink>
      <w:r>
        <w:t xml:space="preserve"> настоящей статьи,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</w:t>
      </w:r>
      <w:proofErr w:type="gramEnd"/>
      <w:r>
        <w:t xml:space="preserve">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ind w:firstLine="540"/>
        <w:jc w:val="both"/>
        <w:outlineLvl w:val="0"/>
      </w:pPr>
      <w:r>
        <w:t>Статья 10.5. Ограничения и обязанности, налагаемые на лиц, замещающих государственные должности Карачаево-Черкесской Республики</w:t>
      </w:r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ind w:firstLine="540"/>
        <w:jc w:val="both"/>
      </w:pPr>
      <w:r>
        <w:t xml:space="preserve">(введена </w:t>
      </w:r>
      <w:hyperlink r:id="rId90" w:history="1">
        <w:r>
          <w:rPr>
            <w:color w:val="0000FF"/>
          </w:rPr>
          <w:t>Законом</w:t>
        </w:r>
      </w:hyperlink>
      <w:r>
        <w:t xml:space="preserve"> КЧР от 18.05.2012 N 34-РЗ)</w:t>
      </w:r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ind w:firstLine="540"/>
        <w:jc w:val="both"/>
      </w:pPr>
      <w:proofErr w:type="gramStart"/>
      <w:r>
        <w:t xml:space="preserve">Ограничения и обязанности, налагаемые на лиц, замещающих государственные должности Карачаево-Черкесской Республики, устанавливаются </w:t>
      </w:r>
      <w:hyperlink r:id="rId91" w:history="1">
        <w:r>
          <w:rPr>
            <w:color w:val="0000FF"/>
          </w:rPr>
          <w:t>Законом</w:t>
        </w:r>
      </w:hyperlink>
      <w:r>
        <w:t xml:space="preserve"> Карачаево-Черкесской Республики "О статусе лиц, замещающих государственные должности Карачаево-Черкесской Республики.</w:t>
      </w:r>
      <w:proofErr w:type="gramEnd"/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ind w:firstLine="540"/>
        <w:jc w:val="both"/>
        <w:outlineLvl w:val="0"/>
      </w:pPr>
      <w:r>
        <w:t>Статья 10.6. Установление иных запретов, ограничений, обязательств и правил служебного поведения</w:t>
      </w:r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ind w:left="540"/>
        <w:jc w:val="both"/>
      </w:pPr>
      <w:r>
        <w:t xml:space="preserve">(в ред. </w:t>
      </w:r>
      <w:hyperlink r:id="rId92" w:history="1">
        <w:r>
          <w:rPr>
            <w:color w:val="0000FF"/>
          </w:rPr>
          <w:t>Закона</w:t>
        </w:r>
      </w:hyperlink>
      <w:r>
        <w:t xml:space="preserve"> Народного Собрания (Парламента) КЧР от 22.09.2016 N 54-РЗ)</w:t>
      </w:r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ind w:firstLine="540"/>
        <w:jc w:val="both"/>
      </w:pPr>
      <w:r>
        <w:t>Законами Карачаево-Черкесской Республики для лиц, замещающих государственные должности Карачаево-Черкесской Республики, должности государственной службы Карачаево-Черкесской Республики, должности в государственных корпорациях, отдельные должности на основании трудового договора в организациях, создаваемых для выполнения задач, поставленных перед республиканскими государственными органами, в целях противодействия коррупции могут устанавливаться иные запреты, ограничения, обязательства и правила служебного поведения.</w:t>
      </w:r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ind w:firstLine="540"/>
        <w:jc w:val="both"/>
        <w:outlineLvl w:val="0"/>
      </w:pPr>
      <w:r>
        <w:t>Статья 11. Ответственность физических лиц за коррупционные правонарушения</w:t>
      </w:r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ind w:firstLine="540"/>
        <w:jc w:val="both"/>
      </w:pPr>
      <w:r>
        <w:t>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>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ind w:firstLine="540"/>
        <w:jc w:val="both"/>
        <w:outlineLvl w:val="0"/>
      </w:pPr>
      <w:r>
        <w:t>Статья 12. Ответственность юридических лиц за коррупционные правонарушения</w:t>
      </w:r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ind w:firstLine="540"/>
        <w:jc w:val="both"/>
      </w:pPr>
      <w:r>
        <w:t>1. В случае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2. Применение за коррупционное правонарушение мер ответственности к юридическому </w:t>
      </w:r>
      <w:r>
        <w:lastRenderedPageBreak/>
        <w:t>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>3. Положения настоящей статьи распространяются на иностранные юридические лица в случаях, предусмотренных законодательством Российской Федерации.</w:t>
      </w:r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ind w:firstLine="540"/>
        <w:jc w:val="both"/>
        <w:outlineLvl w:val="0"/>
      </w:pPr>
      <w:r>
        <w:t>Статья 13. Заключительные положения</w:t>
      </w:r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ind w:firstLine="540"/>
        <w:jc w:val="both"/>
      </w:pPr>
      <w:r>
        <w:t>1. Настоящий Закон вступает в силу по истечении 10 дней со дня его официального опубликования.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>2. Представителю нанимателя (работодателю) в трехмесячный срок после вступления в силу настоящего Закона разработать и утвердить: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>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>перечень сведений, содержащихся в уведомлениях и порядок организации проверки этих сведений;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>порядок регистрации названных уведомлений.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>3. Органам государственной власти Карачаево-Черкесской Республики, государственным органам Карачаево-Черкесской Республики в шестимесячный срок после вступления в силу настоящего Закона разработать и утвердить: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порядок организации и проведения </w:t>
      </w:r>
      <w:proofErr w:type="spellStart"/>
      <w:r>
        <w:t>антикоррупционной</w:t>
      </w:r>
      <w:proofErr w:type="spellEnd"/>
      <w:r>
        <w:t xml:space="preserve"> экспертизы проектов нормативных правовых актов Карачаево-Черкесской Республики и действующих нормативных правовых актов Карачаево-Черкесской Республики;</w:t>
      </w:r>
    </w:p>
    <w:p w:rsidR="004366D0" w:rsidRDefault="004366D0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93" w:history="1">
        <w:r>
          <w:rPr>
            <w:color w:val="0000FF"/>
          </w:rPr>
          <w:t>Закон</w:t>
        </w:r>
      </w:hyperlink>
      <w:r>
        <w:t xml:space="preserve"> КЧР от 10.05.2010 N 19-РЗ.</w:t>
      </w:r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jc w:val="right"/>
      </w:pPr>
      <w:r>
        <w:t>Президент</w:t>
      </w:r>
    </w:p>
    <w:p w:rsidR="004366D0" w:rsidRDefault="004366D0">
      <w:pPr>
        <w:pStyle w:val="ConsPlusNormal"/>
        <w:jc w:val="right"/>
      </w:pPr>
      <w:r>
        <w:t>Карачаево-Черкесской Республики</w:t>
      </w:r>
    </w:p>
    <w:p w:rsidR="004366D0" w:rsidRDefault="004366D0">
      <w:pPr>
        <w:pStyle w:val="ConsPlusNormal"/>
        <w:jc w:val="right"/>
      </w:pPr>
      <w:r>
        <w:t>Б.С.ЭБЗЕЕВ</w:t>
      </w:r>
    </w:p>
    <w:p w:rsidR="004366D0" w:rsidRDefault="004366D0">
      <w:pPr>
        <w:pStyle w:val="ConsPlusNormal"/>
        <w:jc w:val="both"/>
      </w:pPr>
      <w:r>
        <w:t>город Черкесск</w:t>
      </w:r>
    </w:p>
    <w:p w:rsidR="004366D0" w:rsidRDefault="004366D0">
      <w:pPr>
        <w:pStyle w:val="ConsPlusNormal"/>
        <w:spacing w:before="220"/>
        <w:jc w:val="both"/>
      </w:pPr>
      <w:r>
        <w:t>13 марта 2009 года</w:t>
      </w:r>
    </w:p>
    <w:p w:rsidR="004366D0" w:rsidRDefault="004366D0">
      <w:pPr>
        <w:pStyle w:val="ConsPlusNormal"/>
        <w:spacing w:before="220"/>
        <w:jc w:val="both"/>
      </w:pPr>
      <w:r>
        <w:t>N 1-РЗ</w:t>
      </w:r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jc w:val="both"/>
      </w:pPr>
    </w:p>
    <w:p w:rsidR="004366D0" w:rsidRDefault="004366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02DE" w:rsidRDefault="004366D0"/>
    <w:sectPr w:rsidR="003102DE" w:rsidSect="00C81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366D0"/>
    <w:rsid w:val="004366D0"/>
    <w:rsid w:val="00646DCE"/>
    <w:rsid w:val="00BD514F"/>
    <w:rsid w:val="00C53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6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66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66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B647F7E713A48F6795E4B024FCE2E5F1ACB1D31A43EB24AD89F016AU4A5J" TargetMode="External"/><Relationship Id="rId18" Type="http://schemas.openxmlformats.org/officeDocument/2006/relationships/hyperlink" Target="consultantplus://offline/ref=1B647F7E713A48F6795E4B024FCE2E5F1ACB1D31A43EB24AD89F016AU4A5J" TargetMode="External"/><Relationship Id="rId26" Type="http://schemas.openxmlformats.org/officeDocument/2006/relationships/hyperlink" Target="consultantplus://offline/ref=1B647F7E713A48F6795E550F59A2725510C24A39A831E01E87C45C3D4CE20EC6056C1D95DF059A1F04F2U8A3J" TargetMode="External"/><Relationship Id="rId39" Type="http://schemas.openxmlformats.org/officeDocument/2006/relationships/hyperlink" Target="consultantplus://offline/ref=1B647F7E713A48F6795E550F59A2725510C24A39A936E11187C45C3D4CE20EC6056C1D95DF059A1F04F3U8ADJ" TargetMode="External"/><Relationship Id="rId21" Type="http://schemas.openxmlformats.org/officeDocument/2006/relationships/hyperlink" Target="consultantplus://offline/ref=1B647F7E713A48F6795E550F59A2725510C24A39A937E41687C45C3D4CE20EUCA6J" TargetMode="External"/><Relationship Id="rId34" Type="http://schemas.openxmlformats.org/officeDocument/2006/relationships/hyperlink" Target="consultantplus://offline/ref=1B647F7E713A48F6795E550F59A2725510C24A39A936E11187C45C3D4CE20EC6056C1D95DF059A1F04F3U8A3J" TargetMode="External"/><Relationship Id="rId42" Type="http://schemas.openxmlformats.org/officeDocument/2006/relationships/hyperlink" Target="consultantplus://offline/ref=1B647F7E713A48F6795E550F59A2725510C24A39A936E11187C45C3D4CE20EC6056C1D95DF059A1F04F1U8ABJ" TargetMode="External"/><Relationship Id="rId47" Type="http://schemas.openxmlformats.org/officeDocument/2006/relationships/hyperlink" Target="consultantplus://offline/ref=1B647F7E713A48F6795E550F59A2725510C24A39AC3CE0148F99563515EE0CC10A330A9296099B1F04F28AU0AAJ" TargetMode="External"/><Relationship Id="rId50" Type="http://schemas.openxmlformats.org/officeDocument/2006/relationships/hyperlink" Target="consultantplus://offline/ref=1B647F7E713A48F6795E4B024FCE2E5F1AC01131AE3EB24AD89F016AU4A5J" TargetMode="External"/><Relationship Id="rId55" Type="http://schemas.openxmlformats.org/officeDocument/2006/relationships/hyperlink" Target="consultantplus://offline/ref=1B647F7E713A48F6795E550F59A2725510C24A39AC3CE0148F99563515EE0CC10A330A9296099B1F04F289U0AFJ" TargetMode="External"/><Relationship Id="rId63" Type="http://schemas.openxmlformats.org/officeDocument/2006/relationships/hyperlink" Target="consultantplus://offline/ref=1B647F7E713A48F6795E550F59A2725510C24A39AA37E51687C45C3D4CE20EC6056C1D95DF059A1F04F3U8AEJ" TargetMode="External"/><Relationship Id="rId68" Type="http://schemas.openxmlformats.org/officeDocument/2006/relationships/hyperlink" Target="consultantplus://offline/ref=1B647F7E713A48F6795E550F59A2725510C24A39AA37E51687C45C3D4CE20EC6056C1D95DF059A1F04F3U8A2J" TargetMode="External"/><Relationship Id="rId76" Type="http://schemas.openxmlformats.org/officeDocument/2006/relationships/hyperlink" Target="consultantplus://offline/ref=1B647F7E713A48F6795E550F59A2725510C24A39AC34E7138499563515EE0CC10A330A9296099B1F04F28AU0A6J" TargetMode="External"/><Relationship Id="rId84" Type="http://schemas.openxmlformats.org/officeDocument/2006/relationships/hyperlink" Target="consultantplus://offline/ref=1B647F7E713A48F6795E550F59A2725510C24A39AC3CE0148F99563515EE0CC10A330A9296099B1F04F289U0A9J" TargetMode="External"/><Relationship Id="rId89" Type="http://schemas.openxmlformats.org/officeDocument/2006/relationships/hyperlink" Target="consultantplus://offline/ref=1B647F7E713A48F6795E550F59A2725510C24A39AA37E51687C45C3D4CE20EC6056C1D95DF059A1F04F6U8AEJ" TargetMode="External"/><Relationship Id="rId7" Type="http://schemas.openxmlformats.org/officeDocument/2006/relationships/hyperlink" Target="consultantplus://offline/ref=1B647F7E713A48F6795E550F59A2725510C24A39AC34E7138499563515EE0CC10A330A9296099B1F04F28BU0A9J" TargetMode="External"/><Relationship Id="rId71" Type="http://schemas.openxmlformats.org/officeDocument/2006/relationships/hyperlink" Target="consultantplus://offline/ref=1B647F7E713A48F6795E550F59A2725510C24A39AA37E51687C45C3D4CE20EC6056C1D95DF059A1F04F3U8A2J" TargetMode="External"/><Relationship Id="rId92" Type="http://schemas.openxmlformats.org/officeDocument/2006/relationships/hyperlink" Target="consultantplus://offline/ref=1B647F7E713A48F6795E550F59A2725510C24A39AF34E5128499563515EE0CC10A330A9296099B1F04F28BU0A9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B647F7E713A48F6795E550F59A2725510C24A39A936E11187C45C3D4CE20EC6056C1D95DF059A1F04F2U8A2J" TargetMode="External"/><Relationship Id="rId29" Type="http://schemas.openxmlformats.org/officeDocument/2006/relationships/hyperlink" Target="consultantplus://offline/ref=1B647F7E713A48F6795E550F59A2725510C24A39A936E11187C45C3D4CE20EC6056C1D95DF059A1F04F3U8AFJ" TargetMode="External"/><Relationship Id="rId11" Type="http://schemas.openxmlformats.org/officeDocument/2006/relationships/hyperlink" Target="consultantplus://offline/ref=1B647F7E713A48F6795E4B024FCE2E5F1ACB1D31A43EB24AD89F016A45E859814A355FD1D2049BU1A7J" TargetMode="External"/><Relationship Id="rId24" Type="http://schemas.openxmlformats.org/officeDocument/2006/relationships/hyperlink" Target="consultantplus://offline/ref=1B647F7E713A48F6795E550F59A2725510C24A39AC32ED168D99563515EE0CC1U0AAJ" TargetMode="External"/><Relationship Id="rId32" Type="http://schemas.openxmlformats.org/officeDocument/2006/relationships/hyperlink" Target="consultantplus://offline/ref=1B647F7E713A48F6795E550F59A2725510C24A39A936E11187C45C3D4CE20EC6056C1D95DF059A1F04F3U8ADJ" TargetMode="External"/><Relationship Id="rId37" Type="http://schemas.openxmlformats.org/officeDocument/2006/relationships/hyperlink" Target="consultantplus://offline/ref=1B647F7E713A48F6795E550F59A2725510C24A39A831E01E87C45C3D4CE20EC6056C1D95DF059A1F04F2U8A3J" TargetMode="External"/><Relationship Id="rId40" Type="http://schemas.openxmlformats.org/officeDocument/2006/relationships/hyperlink" Target="consultantplus://offline/ref=1B647F7E713A48F6795E550F59A2725510C24A39A936E11187C45C3D4CE20EC6056C1D95DF059A1F04F0U8ACJ" TargetMode="External"/><Relationship Id="rId45" Type="http://schemas.openxmlformats.org/officeDocument/2006/relationships/hyperlink" Target="consultantplus://offline/ref=1B647F7E713A48F6795E550F59A2725510C24A39AC3CE0148F99563515EE0CC10A330A9296099B1F04F28BU0A7J" TargetMode="External"/><Relationship Id="rId53" Type="http://schemas.openxmlformats.org/officeDocument/2006/relationships/hyperlink" Target="consultantplus://offline/ref=1B647F7E713A48F6795E550F59A2725510C24A39AC3CE0148F99563515EE0CC10A330A9296099B1F04F28AU0A7J" TargetMode="External"/><Relationship Id="rId58" Type="http://schemas.openxmlformats.org/officeDocument/2006/relationships/hyperlink" Target="consultantplus://offline/ref=1B647F7E713A48F6795E550F59A2725510C24A39AC3CE0148F99563515EE0CC10A330A9296099B1F04F289U0AAJ" TargetMode="External"/><Relationship Id="rId66" Type="http://schemas.openxmlformats.org/officeDocument/2006/relationships/hyperlink" Target="consultantplus://offline/ref=1B647F7E713A48F6795E550F59A2725510C24A39AA37E51687C45C3D4CE20EC6056C1D95DF059A1F04F3U8A2J" TargetMode="External"/><Relationship Id="rId74" Type="http://schemas.openxmlformats.org/officeDocument/2006/relationships/hyperlink" Target="consultantplus://offline/ref=1B647F7E713A48F6795E550F59A2725510C24A39AC34E7138499563515EE0CC10A330A9296099B1F04F28AU0A9J" TargetMode="External"/><Relationship Id="rId79" Type="http://schemas.openxmlformats.org/officeDocument/2006/relationships/hyperlink" Target="consultantplus://offline/ref=1B647F7E713A48F6795E550F59A2725510C24A39AC34E7138499563515EE0CC10A330A9296099B1F04F289U0AEJ" TargetMode="External"/><Relationship Id="rId87" Type="http://schemas.openxmlformats.org/officeDocument/2006/relationships/hyperlink" Target="consultantplus://offline/ref=1B647F7E713A48F6795E550F59A2725510C24A39AC3CE0148F99563515EE0CC10A330A9296099B1F04F289U0A6J" TargetMode="External"/><Relationship Id="rId5" Type="http://schemas.openxmlformats.org/officeDocument/2006/relationships/hyperlink" Target="consultantplus://offline/ref=1B647F7E713A48F6795E550F59A2725510C24A39A831E01E87C45C3D4CE20EC6056C1D95DF059A1F04F2U8ACJ" TargetMode="External"/><Relationship Id="rId61" Type="http://schemas.openxmlformats.org/officeDocument/2006/relationships/hyperlink" Target="consultantplus://offline/ref=1B647F7E713A48F6795E550F59A2725510C24A39AC34E7138499563515EE0CC10A330A9296099B1F04F28BU0A7J" TargetMode="External"/><Relationship Id="rId82" Type="http://schemas.openxmlformats.org/officeDocument/2006/relationships/hyperlink" Target="consultantplus://offline/ref=1B647F7E713A48F6795E4B024FCE2E5F13C11C37AA31EF40D0C60D6842UEA7J" TargetMode="External"/><Relationship Id="rId90" Type="http://schemas.openxmlformats.org/officeDocument/2006/relationships/hyperlink" Target="consultantplus://offline/ref=1B647F7E713A48F6795E550F59A2725510C24A39AA37E51687C45C3D4CE20EC6056C1D95DF059A1F04F7U8AFJ" TargetMode="External"/><Relationship Id="rId95" Type="http://schemas.openxmlformats.org/officeDocument/2006/relationships/theme" Target="theme/theme1.xml"/><Relationship Id="rId19" Type="http://schemas.openxmlformats.org/officeDocument/2006/relationships/hyperlink" Target="consultantplus://offline/ref=1B647F7E713A48F6795E4B024FCE2E5F10C11331A663B842819303U6ADJ" TargetMode="External"/><Relationship Id="rId14" Type="http://schemas.openxmlformats.org/officeDocument/2006/relationships/hyperlink" Target="consultantplus://offline/ref=1B647F7E713A48F6795E550F59A2725510C24A39A936E11187C45C3D4CE20EC6056C1D95DF059A1F04F2U8A2J" TargetMode="External"/><Relationship Id="rId22" Type="http://schemas.openxmlformats.org/officeDocument/2006/relationships/hyperlink" Target="consultantplus://offline/ref=1B647F7E713A48F6795E550F59A2725510C24A39A831E01E87C45C3D4CE20EC6056C1D95DF059A1F04F2U8A3J" TargetMode="External"/><Relationship Id="rId27" Type="http://schemas.openxmlformats.org/officeDocument/2006/relationships/hyperlink" Target="consultantplus://offline/ref=1B647F7E713A48F6795E550F59A2725510C24A39A831E01E87C45C3D4CE20EC6056C1D95DF059A1F04F2U8A3J" TargetMode="External"/><Relationship Id="rId30" Type="http://schemas.openxmlformats.org/officeDocument/2006/relationships/hyperlink" Target="consultantplus://offline/ref=1B647F7E713A48F6795E550F59A2725510C24A39A831E01E87C45C3D4CE20EC6056C1D95DF059A1F04F2U8A3J" TargetMode="External"/><Relationship Id="rId35" Type="http://schemas.openxmlformats.org/officeDocument/2006/relationships/hyperlink" Target="consultantplus://offline/ref=1B647F7E713A48F6795E550F59A2725510C24A39A936E11187C45C3D4CE20EC6056C1D95DF059A1F04F0U8ABJ" TargetMode="External"/><Relationship Id="rId43" Type="http://schemas.openxmlformats.org/officeDocument/2006/relationships/hyperlink" Target="consultantplus://offline/ref=1B647F7E713A48F6795E550F59A2725510C24A39A936E11187C45C3D4CE20EC6056C1D95DF059A1F04F1U8A9J" TargetMode="External"/><Relationship Id="rId48" Type="http://schemas.openxmlformats.org/officeDocument/2006/relationships/hyperlink" Target="consultantplus://offline/ref=1B647F7E713A48F6795E550F59A2725510C24A39A831E01E87C45C3D4CE20EC6056C1D95DF059A1F04F2U8A2J" TargetMode="External"/><Relationship Id="rId56" Type="http://schemas.openxmlformats.org/officeDocument/2006/relationships/hyperlink" Target="consultantplus://offline/ref=1B647F7E713A48F6795E550F59A2725510C24A39AC3CE0148F99563515EE0CC10A330A9296099B1F04F289U0ACJ" TargetMode="External"/><Relationship Id="rId64" Type="http://schemas.openxmlformats.org/officeDocument/2006/relationships/hyperlink" Target="consultantplus://offline/ref=1B647F7E713A48F6795E550F59A2725510C24A39AC34E7138499563515EE0CC10A330A9296099B1F04F28AU0AFJ" TargetMode="External"/><Relationship Id="rId69" Type="http://schemas.openxmlformats.org/officeDocument/2006/relationships/hyperlink" Target="consultantplus://offline/ref=1B647F7E713A48F6795E550F59A2725510C24A39AC34E7138499563515EE0CC10A330A9296099B1F04F28AU0ACJ" TargetMode="External"/><Relationship Id="rId77" Type="http://schemas.openxmlformats.org/officeDocument/2006/relationships/hyperlink" Target="consultantplus://offline/ref=1B647F7E713A48F6795E550F59A2725510C24A39AF36E61F8D99563515EE0CC10A330A9296099B1F04F28AU0A8J" TargetMode="External"/><Relationship Id="rId8" Type="http://schemas.openxmlformats.org/officeDocument/2006/relationships/hyperlink" Target="consultantplus://offline/ref=1B647F7E713A48F6795E550F59A2725510C24A39AC3CE0148F99563515EE0CC10A330A9296099B1F04F28BU0A9J" TargetMode="External"/><Relationship Id="rId51" Type="http://schemas.openxmlformats.org/officeDocument/2006/relationships/hyperlink" Target="consultantplus://offline/ref=1B647F7E713A48F6795E550F59A2725510C24A39A936E11187C45C3D4CE20EC6056C1D95DF059A1F04F1U8A3J" TargetMode="External"/><Relationship Id="rId72" Type="http://schemas.openxmlformats.org/officeDocument/2006/relationships/hyperlink" Target="consultantplus://offline/ref=1B647F7E713A48F6795E550F59A2725510C24A39AC34E7138499563515EE0CC10A330A9296099B1F04F28AU0ABJ" TargetMode="External"/><Relationship Id="rId80" Type="http://schemas.openxmlformats.org/officeDocument/2006/relationships/hyperlink" Target="consultantplus://offline/ref=1B647F7E713A48F6795E550F59A2725510C24A39AF36E61F8D99563515EE0CC10A330A9296099B1F04F28AU0A9J" TargetMode="External"/><Relationship Id="rId85" Type="http://schemas.openxmlformats.org/officeDocument/2006/relationships/hyperlink" Target="consultantplus://offline/ref=1B647F7E713A48F6795E550F59A2725510C24A39AF36E61F8D99563515EE0CC10A330A9296099B1F04F28AU0A6J" TargetMode="External"/><Relationship Id="rId93" Type="http://schemas.openxmlformats.org/officeDocument/2006/relationships/hyperlink" Target="consultantplus://offline/ref=1B647F7E713A48F6795E550F59A2725510C24A39A936E11187C45C3D4CE20EC6056C1D95DF059A1F04F7U8A3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B647F7E713A48F6795E550F59A2725510C24A39A936E11187C45C3D4CE20EC6056C1D95DF059A1F04F2U8A3J" TargetMode="External"/><Relationship Id="rId17" Type="http://schemas.openxmlformats.org/officeDocument/2006/relationships/hyperlink" Target="consultantplus://offline/ref=1B647F7E713A48F6795E550F59A2725510C24A39AA37E51687C45C3D4CE20EC6056C1D95DF059A1F04F2U8A3J" TargetMode="External"/><Relationship Id="rId25" Type="http://schemas.openxmlformats.org/officeDocument/2006/relationships/hyperlink" Target="consultantplus://offline/ref=1B647F7E713A48F6795E550F59A2725510C24A39AF36E61F8D99563515EE0CC10A330A9296099B1F04F28AU0AAJ" TargetMode="External"/><Relationship Id="rId33" Type="http://schemas.openxmlformats.org/officeDocument/2006/relationships/hyperlink" Target="consultantplus://offline/ref=1B647F7E713A48F6795E550F59A2725510C24A39A831E01E87C45C3D4CE20EC6056C1D95DF059A1F04F2U8A3J" TargetMode="External"/><Relationship Id="rId38" Type="http://schemas.openxmlformats.org/officeDocument/2006/relationships/hyperlink" Target="consultantplus://offline/ref=1B647F7E713A48F6795E550F59A2725510C24A39A831E01E87C45C3D4CE20EC6056C1D95DF059A1F04F2U8A3J" TargetMode="External"/><Relationship Id="rId46" Type="http://schemas.openxmlformats.org/officeDocument/2006/relationships/hyperlink" Target="consultantplus://offline/ref=1B647F7E713A48F6795E550F59A2725510C24A39AC3CE0148F99563515EE0CC10A330A9296099B1F04F28AU0ACJ" TargetMode="External"/><Relationship Id="rId59" Type="http://schemas.openxmlformats.org/officeDocument/2006/relationships/hyperlink" Target="consultantplus://offline/ref=1B647F7E713A48F6795E550F59A2725510C24A39AC3CE0148F99563515EE0CC10A330A9296099B1F04F289U0A8J" TargetMode="External"/><Relationship Id="rId67" Type="http://schemas.openxmlformats.org/officeDocument/2006/relationships/hyperlink" Target="consultantplus://offline/ref=1B647F7E713A48F6795E550F59A2725510C24A39AA37E51687C45C3D4CE20EC6056C1D95DF059A1F04F3U8A2J" TargetMode="External"/><Relationship Id="rId20" Type="http://schemas.openxmlformats.org/officeDocument/2006/relationships/hyperlink" Target="consultantplus://offline/ref=1B647F7E713A48F6795E4B024FCE2E5F1ACB1D31A43EB24AD89F016AU4A5J" TargetMode="External"/><Relationship Id="rId41" Type="http://schemas.openxmlformats.org/officeDocument/2006/relationships/hyperlink" Target="consultantplus://offline/ref=1B647F7E713A48F6795E550F59A2725510C24A39A936E11187C45C3D4CE20EC6056C1D95DF059A1F04F0U8A2J" TargetMode="External"/><Relationship Id="rId54" Type="http://schemas.openxmlformats.org/officeDocument/2006/relationships/hyperlink" Target="consultantplus://offline/ref=1B647F7E713A48F6795E550F59A2725510C24A39AC3CE0148F99563515EE0CC10A330A9296099B1F04F289U0AEJ" TargetMode="External"/><Relationship Id="rId62" Type="http://schemas.openxmlformats.org/officeDocument/2006/relationships/hyperlink" Target="consultantplus://offline/ref=1B647F7E713A48F6795E550F59A2725510C24A39AA37E51687C45C3D4CE20EC6056C1D95DF059A1F04F3U8AEJ" TargetMode="External"/><Relationship Id="rId70" Type="http://schemas.openxmlformats.org/officeDocument/2006/relationships/hyperlink" Target="consultantplus://offline/ref=1B647F7E713A48F6795E550F59A2725510C24A39AC34E7138499563515EE0CC10A330A9296099B1F04F28AU0AAJ" TargetMode="External"/><Relationship Id="rId75" Type="http://schemas.openxmlformats.org/officeDocument/2006/relationships/hyperlink" Target="consultantplus://offline/ref=1B647F7E713A48F6795E4B024FCE2E5F13C11C37AA31EF40D0C60D6842UEA7J" TargetMode="External"/><Relationship Id="rId83" Type="http://schemas.openxmlformats.org/officeDocument/2006/relationships/hyperlink" Target="consultantplus://offline/ref=1B647F7E713A48F6795E550F59A2725510C24A39AC34E7138499563515EE0CC10A330A9296099B1F04F289U0AAJ" TargetMode="External"/><Relationship Id="rId88" Type="http://schemas.openxmlformats.org/officeDocument/2006/relationships/hyperlink" Target="consultantplus://offline/ref=1B647F7E713A48F6795E550F59A2725510C24A39AC3CE0148F99563515EE0CC10A330A9296099B1F04F288U0ACJ" TargetMode="External"/><Relationship Id="rId91" Type="http://schemas.openxmlformats.org/officeDocument/2006/relationships/hyperlink" Target="consultantplus://offline/ref=1B647F7E713A48F6795E550F59A2725510C24A39A831ED1487C45C3D4CE20EC6056C1D95DF059A1F04F1U8A3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B647F7E713A48F6795E550F59A2725510C24A39AA37E51687C45C3D4CE20EC6056C1D95DF059A1F04F2U8ACJ" TargetMode="External"/><Relationship Id="rId15" Type="http://schemas.openxmlformats.org/officeDocument/2006/relationships/hyperlink" Target="consultantplus://offline/ref=1B647F7E713A48F6795E550F59A2725510C24A39A936E11187C45C3D4CE20EC6056C1D95DF059A1F04F2U8A2J" TargetMode="External"/><Relationship Id="rId23" Type="http://schemas.openxmlformats.org/officeDocument/2006/relationships/hyperlink" Target="consultantplus://offline/ref=1B647F7E713A48F6795E550F59A2725510C24A39A831E01E87C45C3D4CE20EC6056C1D95DF059A1F04F2U8A3J" TargetMode="External"/><Relationship Id="rId28" Type="http://schemas.openxmlformats.org/officeDocument/2006/relationships/hyperlink" Target="consultantplus://offline/ref=1B647F7E713A48F6795E550F59A2725510C24A39A831E01E87C45C3D4CE20EC6056C1D95DF059A1F04F2U8A3J" TargetMode="External"/><Relationship Id="rId36" Type="http://schemas.openxmlformats.org/officeDocument/2006/relationships/hyperlink" Target="consultantplus://offline/ref=1B647F7E713A48F6795E550F59A2725510C24A39A936E11187C45C3D4CE20EC6056C1D95DF059A1F04F0U8AEJ" TargetMode="External"/><Relationship Id="rId49" Type="http://schemas.openxmlformats.org/officeDocument/2006/relationships/hyperlink" Target="consultantplus://offline/ref=1B647F7E713A48F6795E4B024FCE2E5F1AC01131AE3EB24AD89F016AU4A5J" TargetMode="External"/><Relationship Id="rId57" Type="http://schemas.openxmlformats.org/officeDocument/2006/relationships/hyperlink" Target="consultantplus://offline/ref=1B647F7E713A48F6795E550F59A2725510C24A39AC3CE0148F99563515EE0CC10A330A9296099B1F04F289U0ADJ" TargetMode="External"/><Relationship Id="rId10" Type="http://schemas.openxmlformats.org/officeDocument/2006/relationships/hyperlink" Target="consultantplus://offline/ref=1B647F7E713A48F6795E550F59A2725510C24A39AF36E61F8D99563515EE0CC10A330A9296099B1F04F28AU0ADJ" TargetMode="External"/><Relationship Id="rId31" Type="http://schemas.openxmlformats.org/officeDocument/2006/relationships/hyperlink" Target="consultantplus://offline/ref=1B647F7E713A48F6795E550F59A2725510C24A39A831E01E87C45C3D4CE20EC6056C1D95DF059A1F04F2U8A3J" TargetMode="External"/><Relationship Id="rId44" Type="http://schemas.openxmlformats.org/officeDocument/2006/relationships/hyperlink" Target="consultantplus://offline/ref=1B647F7E713A48F6795E4B024FCE2E5F1AC01131AE3EB24AD89F016AU4A5J" TargetMode="External"/><Relationship Id="rId52" Type="http://schemas.openxmlformats.org/officeDocument/2006/relationships/hyperlink" Target="consultantplus://offline/ref=1B647F7E713A48F6795E550F59A2725510C24A39AC3CE0148F99563515EE0CC10A330A9296099B1F04F28AU0A6J" TargetMode="External"/><Relationship Id="rId60" Type="http://schemas.openxmlformats.org/officeDocument/2006/relationships/hyperlink" Target="consultantplus://offline/ref=1B647F7E713A48F6795E550F59A2725510C24A39A831E01E87C45C3D4CE20EC6056C1D95DF059A1F04F2U8A3J" TargetMode="External"/><Relationship Id="rId65" Type="http://schemas.openxmlformats.org/officeDocument/2006/relationships/hyperlink" Target="consultantplus://offline/ref=1B647F7E713A48F6795E550F59A2725510C24A39AA37E51687C45C3D4CE20EC6056C1D95DF059A1F04F3U8AEJ" TargetMode="External"/><Relationship Id="rId73" Type="http://schemas.openxmlformats.org/officeDocument/2006/relationships/hyperlink" Target="consultantplus://offline/ref=1B647F7E713A48F6795E550F59A2725510C24A39AA37E51687C45C3D4CE20EC6056C1D95DF059A1F04F3U8A2J" TargetMode="External"/><Relationship Id="rId78" Type="http://schemas.openxmlformats.org/officeDocument/2006/relationships/hyperlink" Target="consultantplus://offline/ref=1B647F7E713A48F6795E4B024FCE2E5F13C11C37AA31EF40D0C60D6842UEA7J" TargetMode="External"/><Relationship Id="rId81" Type="http://schemas.openxmlformats.org/officeDocument/2006/relationships/hyperlink" Target="consultantplus://offline/ref=1B647F7E713A48F6795E550F59A2725510C24A39AC34E7138499563515EE0CC10A330A9296099B1F04F289U0ACJ" TargetMode="External"/><Relationship Id="rId86" Type="http://schemas.openxmlformats.org/officeDocument/2006/relationships/hyperlink" Target="consultantplus://offline/ref=1B647F7E713A48F6795E550F59A2725510C24A39AA37E51687C45C3D4CE20EC6056C1D95DF059A1F04F0U8AEJ" TargetMode="External"/><Relationship Id="rId94" Type="http://schemas.openxmlformats.org/officeDocument/2006/relationships/fontTable" Target="fontTable.xml"/><Relationship Id="rId4" Type="http://schemas.openxmlformats.org/officeDocument/2006/relationships/hyperlink" Target="consultantplus://offline/ref=1B647F7E713A48F6795E550F59A2725510C24A39A936E11187C45C3D4CE20EC6056C1D95DF059A1F04F2U8ACJ" TargetMode="External"/><Relationship Id="rId9" Type="http://schemas.openxmlformats.org/officeDocument/2006/relationships/hyperlink" Target="consultantplus://offline/ref=1B647F7E713A48F6795E550F59A2725510C24A39AF34E5128499563515EE0CC10A330A9296099B1F04F28BU0A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9610</Words>
  <Characters>54780</Characters>
  <Application>Microsoft Office Word</Application>
  <DocSecurity>0</DocSecurity>
  <Lines>456</Lines>
  <Paragraphs>128</Paragraphs>
  <ScaleCrop>false</ScaleCrop>
  <Company>Reanimator Extreme Edition</Company>
  <LinksUpToDate>false</LinksUpToDate>
  <CharactersWithSpaces>64262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2018-06-05T09:00:00Z</dcterms:created>
  <dcterms:modified xsi:type="dcterms:W3CDTF">2018-06-05T09:01:00Z</dcterms:modified>
</cp:coreProperties>
</file>