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324FF1" w:rsidRPr="00324FF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FF1" w:rsidRPr="00324FF1" w:rsidRDefault="00324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4FF1">
              <w:rPr>
                <w:rFonts w:ascii="Times New Roman" w:hAnsi="Times New Roman" w:cs="Times New Roman"/>
                <w:bCs/>
                <w:sz w:val="26"/>
                <w:szCs w:val="26"/>
              </w:rPr>
              <w:t>06 сентября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FF1" w:rsidRPr="00324FF1" w:rsidRDefault="00324F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4FF1">
              <w:rPr>
                <w:rFonts w:ascii="Times New Roman" w:hAnsi="Times New Roman" w:cs="Times New Roman"/>
                <w:bCs/>
                <w:sz w:val="26"/>
                <w:szCs w:val="26"/>
              </w:rPr>
              <w:t>N 184</w:t>
            </w:r>
          </w:p>
        </w:tc>
      </w:tr>
    </w:tbl>
    <w:p w:rsidR="00324FF1" w:rsidRPr="00324FF1" w:rsidRDefault="00324FF1" w:rsidP="00324FF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УКАЗ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ПРЕЗИДЕНТА КАРАЧАЕВО-ЧЕРКЕССКОЙ РЕСПУБЛИКИ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О ВНЕСЕНИИ ИЗМЕНЕНИЙ В УКАЗ ПРЕЗИДЕНТА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КАРАЧАЕВО-ЧЕРКЕССКОЙ РЕСПУБЛИКИ ОТ 14.07.2009 N 107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"ОБ УТВЕРЖДЕНИИ ПОРЯДКА ОРГАНИЗАЦИИ И ПРОВЕДЕНИЯ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 ЭКСПЕРТИЗЫ ПРОЕКТОВ НОРМАТИВНЫХ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ПРАВОВЫХ АКТОВ КАРАЧАЕВО-ЧЕРКЕССКОЙ РЕСПУБЛИКИ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И ИНЫХ ДОКУМЕНТОВ"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нормативного правового акта Карачаево-Черкесской Республики в соответствие с Федеральным </w:t>
      </w:r>
      <w:hyperlink r:id="rId4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от 17.07.2009 N 172-ФЗ "Об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экспертизе нормативных правовых актов и проектов нормативных правовых актов", </w:t>
      </w:r>
      <w:hyperlink r:id="rId5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постановлением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26.02.2010 N 96 "Об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экспертизе нормативных правовых актов и проектов нормативных правовых актов" постановляю: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hyperlink r:id="rId6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Указ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Президента Карачаево-Черкесской Республики от 14.07.2009 N 107 "Об утверждении Порядка организации и проведения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проектов нормативных правовых актов Карачаево-Черкесской Республики и иных документов" следующие изменения: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1. </w:t>
      </w:r>
      <w:hyperlink r:id="rId7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Наименование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Указа изложить в следующей редакции: "Об утверждении Порядка организации и проведения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Карачаево-Черкесской Республики и их проектов".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2. В </w:t>
      </w:r>
      <w:hyperlink r:id="rId8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преамбуле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слова "и иных документах" исключить.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3. В </w:t>
      </w:r>
      <w:hyperlink r:id="rId9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пункте 1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и далее по всему тексту Указа и приложения к нему слова "Порядок организации и проведения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проектов нормативных правовых актов Карачаево-Черкесской Республики и иных документов" заменить словами "Порядок организации и проведения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Карачаево-Черкесской Республики и их проектов" в соответствующих падежах.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4. </w:t>
      </w:r>
      <w:hyperlink r:id="rId10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 2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"2. Установить, что указанный Порядок применяется при проведении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действующих нормативных правовых актов Карачаево-Черкесской Республики, проектов нормативных правовых актов Карачаево-Черкесской Республики, принимаемых Президентом Карачаево-Черкесской Республики, Правительством Карачаево-Черкесской Республики и его Президиумом, Администрацией Президента Карачаево-Черкесской Республики, органами исполнительной власти Карачаево-Черкесской Республики</w:t>
      </w:r>
      <w:proofErr w:type="gramStart"/>
      <w:r w:rsidRPr="00324FF1">
        <w:rPr>
          <w:rFonts w:ascii="Times New Roman" w:hAnsi="Times New Roman" w:cs="Times New Roman"/>
          <w:bCs/>
          <w:sz w:val="26"/>
          <w:szCs w:val="26"/>
        </w:rPr>
        <w:t>.".</w:t>
      </w:r>
      <w:proofErr w:type="gramEnd"/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5. В </w:t>
      </w:r>
      <w:hyperlink r:id="rId11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пункте 2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и далее по всему тексту слова "а также правовых актов ненормативного характера", "Аппаратом Правительства Карачаево-Черкесской Республики" в соответствующих падежах исключить.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6. </w:t>
      </w:r>
      <w:hyperlink r:id="rId12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 3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изложить в следующей редакции: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"3. Антикоррупционная экспертиза проводится в соответствии с Методикой проведения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и проектов </w:t>
      </w:r>
      <w:r w:rsidRPr="00324FF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нормативных правовых актов, утвержденной постановлением Правительства Российской Федерации от 26.02.2010 N 96 "Об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экспертизе нормативных правовых актов и проектов нормативных правовых актов" (далее - Методика).".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7. </w:t>
      </w:r>
      <w:hyperlink r:id="rId13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Подпункт 4.3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>. приложения к Указу изложить в следующей редакции: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"4.3. Антикоррупционная экспертиза действующих нормативных правовых актов проводится: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4.3.1. Юридическими службами, иными специалистами и (или) структурными подразделениями, применяющими соответствующие нормативные правовые акты Карачаево-Черкесской Республики, - при мониторинге их применения.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4.3.2. Комиссией по противодействию коррупции в сфере нормотворчества: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1) по решению Комиссии в случае длительного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неприведения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(более 3 месяцев) нормативного правового акта Карачаево-Черкесской Республики в соответствие с заключением по результатам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экспертизы;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2) на основании соответствующего письменного обращения организации или гражданина в адрес руководителя органа государственной власти Карачаево-Черкесской Республики (далее - обращение);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3) по инициативе члена Комиссии</w:t>
      </w:r>
      <w:proofErr w:type="gramStart"/>
      <w:r w:rsidRPr="00324FF1">
        <w:rPr>
          <w:rFonts w:ascii="Times New Roman" w:hAnsi="Times New Roman" w:cs="Times New Roman"/>
          <w:bCs/>
          <w:sz w:val="26"/>
          <w:szCs w:val="26"/>
        </w:rPr>
        <w:t>.".</w:t>
      </w:r>
      <w:proofErr w:type="gramEnd"/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8. </w:t>
      </w:r>
      <w:hyperlink r:id="rId14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Абзац второй пункта 6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5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абзац второй пункта 10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признать утратившими силу.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9. В </w:t>
      </w:r>
      <w:hyperlink r:id="rId16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пункте 7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и далее по всему тексту слова "коррупционные факторы" заменить словами "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факторы" в соответствующих падежах.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10. </w:t>
      </w:r>
      <w:hyperlink r:id="rId17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Пункты 12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8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13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r:id="rId19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15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изложить в следующей редакции: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"12. Государственно-правовое управление Президента и Правительства Карачаево-Черкесской Республики проводит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экспертизу проектов нормативных правовых актов, поступающих на юридическую (правовую) экспертизу.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13. В случае отсутствия выявленных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 по результатам проведенной Государственно-правовым управлением Президента и Правительства Карачаево-Черкесской Республики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представленный проект согласовывается в форме визирования без подготовки отдельного письменного заключения.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В случае выявления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 результаты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экспертизы, проводимой Государственно-правовым управлением Президента и Правительства Карачаево-Черкесской Республики, отражаются либо в заключении, подготавливаемом по итогам юридической (правовой) экспертизы проекта правового акта, либо в самостоятельном заключении. При этом выявленные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факторы отражаются в Таблице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 нормативных правовых актов Карачаево-Черкесской Республики и проектов нормативных правовых актов Карачаево-Черкесской Республики (далее - Таблица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факторов) по форме согласно приложению к настоящему Порядку.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Таблица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 оформляется приложением к документам, отражающим результаты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Таблица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 заполняется в последовательности, установленной в соответствии с Методикой, с указанием норм (разделов, глав, статей, частей, пунктов, подпунктов, абзацев), в которых они обнаружены.</w:t>
      </w:r>
      <w:proofErr w:type="gramEnd"/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Выявленные при проведении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положения, не относящиеся, в соответствии с Методикой, к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коррупциогенным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факторам, но которые могут способствовать созданию условий для проявления коррупции, также указываются в </w:t>
      </w:r>
      <w:r w:rsidRPr="00324FF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Таблице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 и документах, отражающих результаты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В документе, отражающем результаты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экспертизы, должна быть обоснована (мотивирована) позиция по каждому выявленному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коррупциогенному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фактору, а также могут быть отражены возможные негативные последствия сохранения в проекте нормативного правового акта выявленных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 и предусмотрены рекомендации по доработке проекта нормативного правового акта в целях устранения выявленных в них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факторов</w:t>
      </w:r>
      <w:proofErr w:type="gramStart"/>
      <w:r w:rsidRPr="00324FF1">
        <w:rPr>
          <w:rFonts w:ascii="Times New Roman" w:hAnsi="Times New Roman" w:cs="Times New Roman"/>
          <w:bCs/>
          <w:sz w:val="26"/>
          <w:szCs w:val="26"/>
        </w:rPr>
        <w:t>.".</w:t>
      </w:r>
      <w:proofErr w:type="gramEnd"/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"15. Антикоррупционная экспертиза действующих нормативных правовых актов, в том числе ведомственных, проводится при мониторинге их применения юридическими службами, иными специалистами и (или) структурными подразделениями, применяющими соответствующие нормативные правовые акты Карачаево-Черкесской Республики</w:t>
      </w:r>
      <w:proofErr w:type="gramStart"/>
      <w:r w:rsidRPr="00324FF1">
        <w:rPr>
          <w:rFonts w:ascii="Times New Roman" w:hAnsi="Times New Roman" w:cs="Times New Roman"/>
          <w:bCs/>
          <w:sz w:val="26"/>
          <w:szCs w:val="26"/>
        </w:rPr>
        <w:t>.".</w:t>
      </w:r>
      <w:proofErr w:type="gramEnd"/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11. </w:t>
      </w:r>
      <w:hyperlink r:id="rId20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Абзац первый пункта 16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изложить в следующей редакции: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"Антикоррупционная экспертиза действующих ведомственных нормативных правовых актов может также проводиться юридическими службами по поручению руководителей органов исполнительной власти Карачаево-Черкесской Республики, правовое обеспечение деятельности которых они осуществляют</w:t>
      </w:r>
      <w:proofErr w:type="gramStart"/>
      <w:r w:rsidRPr="00324FF1">
        <w:rPr>
          <w:rFonts w:ascii="Times New Roman" w:hAnsi="Times New Roman" w:cs="Times New Roman"/>
          <w:bCs/>
          <w:sz w:val="26"/>
          <w:szCs w:val="26"/>
        </w:rPr>
        <w:t>.".</w:t>
      </w:r>
      <w:proofErr w:type="gramEnd"/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12. </w:t>
      </w:r>
      <w:hyperlink r:id="rId21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 17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изложить в следующей редакции: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"17.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324FF1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324FF1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и проектов нормативных правовых актов, в соответствии с Методикой</w:t>
      </w:r>
      <w:proofErr w:type="gramStart"/>
      <w:r w:rsidRPr="00324FF1">
        <w:rPr>
          <w:rFonts w:ascii="Times New Roman" w:hAnsi="Times New Roman" w:cs="Times New Roman"/>
          <w:bCs/>
          <w:sz w:val="26"/>
          <w:szCs w:val="26"/>
        </w:rPr>
        <w:t>.".</w:t>
      </w:r>
      <w:proofErr w:type="gramEnd"/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13. В </w:t>
      </w:r>
      <w:hyperlink r:id="rId22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пункте 19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приложения к Указу и далее по всему тексту слова "Управление пресс-службы и информации Президента Карачаево-Черкесской Республики" заменить словами "Управление пресс-службы и информации Президента и Правительства Карачаево-Черкесской Республики" в соответствующих падежах.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 xml:space="preserve">14. </w:t>
      </w:r>
      <w:hyperlink r:id="rId23" w:history="1">
        <w:r w:rsidRPr="00324FF1">
          <w:rPr>
            <w:rFonts w:ascii="Times New Roman" w:hAnsi="Times New Roman" w:cs="Times New Roman"/>
            <w:bCs/>
            <w:sz w:val="26"/>
            <w:szCs w:val="26"/>
          </w:rPr>
          <w:t>Дополнить</w:t>
        </w:r>
      </w:hyperlink>
      <w:r w:rsidRPr="00324FF1">
        <w:rPr>
          <w:rFonts w:ascii="Times New Roman" w:hAnsi="Times New Roman" w:cs="Times New Roman"/>
          <w:bCs/>
          <w:sz w:val="26"/>
          <w:szCs w:val="26"/>
        </w:rPr>
        <w:t xml:space="preserve"> приложение к Указу приложением к Порядку следующего содержания: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"Приложение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к Порядку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ТАБЛИЦА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КОРРУПЦИОГЕННЫХ ФАКТОРОВ НОРМАТИВНЫХ ПРАВОВЫХ АКТОВ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КАРАЧАЕВО-ЧЕРКЕССКОЙ РЕСПУБЛИКИ И ПРОЕКТОВ НОРМАТИВНЫХ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ПРАВОВЫХ АКТОВ КАРАЧАЕВО-ЧЕРКЕССКОЙ РЕСПУБЛИКИ</w:t>
      </w:r>
    </w:p>
    <w:p w:rsid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┌─────┬─────────────────────────────────────────────┬──────────────────────────┐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│N </w:t>
      </w:r>
      <w:proofErr w:type="spellStart"/>
      <w:proofErr w:type="gramStart"/>
      <w:r w:rsidRPr="004A0C30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4A0C30">
        <w:rPr>
          <w:rFonts w:ascii="Courier New" w:hAnsi="Courier New" w:cs="Courier New"/>
          <w:sz w:val="20"/>
          <w:szCs w:val="20"/>
        </w:rPr>
        <w:t>/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п│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Коррупциогенный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фактор            │ Статья, пункт, подпункт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нормативного правового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│акта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, в 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обнаружен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коррупциогенный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фактор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├─────┴─────────────────────────────────────────────┴──────────────────────────┤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Факторы, устанавливающие для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правоприменителя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необоснованно широкие пределы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усмотрения или возможность необоснованного применения исключений 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общих 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│                                    правил                                  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├─────┬─────────────────────────────────────────────┬──────────────────────────┤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1.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│Широта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дискреционных полномочий 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2.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│Определение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компетенции по формуле "вправе"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3.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│Выборочное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изменение объема прав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lastRenderedPageBreak/>
        <w:t xml:space="preserve">│ 4.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│Чрезмерная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свобода 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подзаконного</w:t>
      </w:r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│нормотворчества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               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5.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│Принятие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нормативного правового акта 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за</w:t>
      </w:r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│пределами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компетенции           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6.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│Заполнение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законодательных пробелов 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│помощи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подзаконных актов в отсутствие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│законодательной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делегации 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│полномочий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                    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7.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│Отсутствие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или неполнота 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административных</w:t>
      </w:r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│процедур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                       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8.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│Отказ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от конкурсных (аукционных) процедур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├─────┴─────────────────────────────────────────────┴──────────────────────────┤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│ Факторы, содержащие неопределенные, трудновыполнимые и (или) обременительные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│                    требования к гражданам и организациям                   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├─────┬─────────────────────────────────────────────┬──────────────────────────┤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9.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│Наличие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завышенных требований к лицу,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A0C30">
        <w:rPr>
          <w:rFonts w:ascii="Courier New" w:hAnsi="Courier New" w:cs="Courier New"/>
          <w:sz w:val="20"/>
          <w:szCs w:val="20"/>
        </w:rPr>
        <w:t>предъявляемых</w:t>
      </w:r>
      <w:proofErr w:type="spellEnd"/>
      <w:proofErr w:type="gramEnd"/>
      <w:r w:rsidRPr="004A0C30">
        <w:rPr>
          <w:rFonts w:ascii="Courier New" w:hAnsi="Courier New" w:cs="Courier New"/>
          <w:sz w:val="20"/>
          <w:szCs w:val="20"/>
        </w:rPr>
        <w:t xml:space="preserve"> для реализации принадлежащего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│ему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права                              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10.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│Злоупотребление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правом заявителя органами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│государственной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власти или органами местного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(их должностными лицами)      │                         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├─────┼─────────────────────────────────────────────┼──────────────────────────┤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 xml:space="preserve">│ 11. </w:t>
      </w:r>
      <w:proofErr w:type="spellStart"/>
      <w:r w:rsidRPr="004A0C30">
        <w:rPr>
          <w:rFonts w:ascii="Courier New" w:hAnsi="Courier New" w:cs="Courier New"/>
          <w:sz w:val="20"/>
          <w:szCs w:val="20"/>
        </w:rPr>
        <w:t>│Юридико-лингвистическая</w:t>
      </w:r>
      <w:proofErr w:type="spellEnd"/>
      <w:r w:rsidRPr="004A0C30">
        <w:rPr>
          <w:rFonts w:ascii="Courier New" w:hAnsi="Courier New" w:cs="Courier New"/>
          <w:sz w:val="20"/>
          <w:szCs w:val="20"/>
        </w:rPr>
        <w:t xml:space="preserve"> неопределенность     │            "             │</w:t>
      </w:r>
    </w:p>
    <w:p w:rsidR="004A0C30" w:rsidRPr="004A0C30" w:rsidRDefault="004A0C30" w:rsidP="004A0C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A0C30"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└─────┴─────────────────────────────────────────────┴──────────────────────────┘</w:t>
      </w:r>
    </w:p>
    <w:p w:rsidR="004A0C30" w:rsidRDefault="004A0C30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A0C30" w:rsidRDefault="004A0C30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A0C30" w:rsidRDefault="004A0C30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A0C30" w:rsidRPr="00324FF1" w:rsidRDefault="004A0C30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Президент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Карачаево-Черкесской Республики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Б.С.ЭБЗЕЕВ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г. Черкесск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Дом Правительства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6 сентября 2010 года</w:t>
      </w:r>
    </w:p>
    <w:p w:rsidR="00324FF1" w:rsidRPr="00324FF1" w:rsidRDefault="00324FF1" w:rsidP="00324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4FF1">
        <w:rPr>
          <w:rFonts w:ascii="Times New Roman" w:hAnsi="Times New Roman" w:cs="Times New Roman"/>
          <w:bCs/>
          <w:sz w:val="26"/>
          <w:szCs w:val="26"/>
        </w:rPr>
        <w:t>N 184</w:t>
      </w:r>
    </w:p>
    <w:p w:rsidR="00F500BF" w:rsidRPr="00324FF1" w:rsidRDefault="00F500BF"/>
    <w:sectPr w:rsidR="00F500BF" w:rsidRPr="00324FF1" w:rsidSect="00324FF1">
      <w:pgSz w:w="11905" w:h="16838"/>
      <w:pgMar w:top="1134" w:right="565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324FF1"/>
    <w:rsid w:val="00111166"/>
    <w:rsid w:val="00324FF1"/>
    <w:rsid w:val="004A0C30"/>
    <w:rsid w:val="00F5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24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1AFA56EC1AB541B857C14F2CA32A4007BF09CC90BD0FD40C117FD1BE7BF6BF7BCEDFB3D68FA5BDF6CJ4w6G" TargetMode="External"/><Relationship Id="rId13" Type="http://schemas.openxmlformats.org/officeDocument/2006/relationships/hyperlink" Target="consultantplus://offline/ref=B1F1AFA56EC1AB541B857C14F2CA32A4007BF09CC90BD0FD40C117FD1BE7BF6BF7BCEDFB3D68FA5BDF6EJ4w0G" TargetMode="External"/><Relationship Id="rId18" Type="http://schemas.openxmlformats.org/officeDocument/2006/relationships/hyperlink" Target="consultantplus://offline/ref=B1F1AFA56EC1AB541B857C14F2CA32A4007BF09CC90BD0FD40C117FD1BE7BF6BF7BCEDFB3D68FA5BDF68J4w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F1AFA56EC1AB541B857C14F2CA32A4007BF09CC90BD0FD40C117FD1BE7BF6BF7BCEDFB3D68FA5BDF69J4w3G" TargetMode="External"/><Relationship Id="rId7" Type="http://schemas.openxmlformats.org/officeDocument/2006/relationships/hyperlink" Target="consultantplus://offline/ref=B1F1AFA56EC1AB541B857C14F2CA32A4007BF09CC90BD0FD40C117FD1BE7BF6BF7BCEDFB3D68FA5BDF6CJ4w7G" TargetMode="External"/><Relationship Id="rId12" Type="http://schemas.openxmlformats.org/officeDocument/2006/relationships/hyperlink" Target="consultantplus://offline/ref=B1F1AFA56EC1AB541B857C14F2CA32A4007BF09CC90BD0FD40C117FD1BE7BF6BF7BCEDFB3D68FA5BDF6DJ4wAG" TargetMode="External"/><Relationship Id="rId17" Type="http://schemas.openxmlformats.org/officeDocument/2006/relationships/hyperlink" Target="consultantplus://offline/ref=B1F1AFA56EC1AB541B857C14F2CA32A4007BF09CC90BD0FD40C117FD1BE7BF6BF7BCEDFB3D68FA5BDF68J4w3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F1AFA56EC1AB541B857C14F2CA32A4007BF09CC90BD0FD40C117FD1BE7BF6BF7BCEDFB3D68FA5BDF6FJ4w1G" TargetMode="External"/><Relationship Id="rId20" Type="http://schemas.openxmlformats.org/officeDocument/2006/relationships/hyperlink" Target="consultantplus://offline/ref=B1F1AFA56EC1AB541B857C14F2CA32A4007BF09CC90BD0FD40C117FD1BE7BF6BF7BCEDFB3D68FA5BDF68J4w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1AFA56EC1AB541B857C14F2CA32A4007BF09CC90BD0FD40C117FD1BE7BFJ6wBG" TargetMode="External"/><Relationship Id="rId11" Type="http://schemas.openxmlformats.org/officeDocument/2006/relationships/hyperlink" Target="consultantplus://offline/ref=B1F1AFA56EC1AB541B857C14F2CA32A4007BF09CC90BD0FD40C117FD1BE7BF6BF7BCEDFB3D68FA5BDF6DJ4w4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B1F1AFA56EC1AB541B856219E4A66EAE0B78AE99C20686A11F9A4AAAJ1w2G" TargetMode="External"/><Relationship Id="rId15" Type="http://schemas.openxmlformats.org/officeDocument/2006/relationships/hyperlink" Target="consultantplus://offline/ref=B1F1AFA56EC1AB541B857C14F2CA32A4007BF09CC90BD0FD40C117FD1BE7BF6BF7BCEDFB3D68FA5BDF6FJ4wBG" TargetMode="External"/><Relationship Id="rId23" Type="http://schemas.openxmlformats.org/officeDocument/2006/relationships/hyperlink" Target="consultantplus://offline/ref=B1F1AFA56EC1AB541B857C14F2CA32A4007BF09CC90BD0FD40C117FD1BE7BF6BF7BCEDFB3D68FA5BDF6DJ4w0G" TargetMode="External"/><Relationship Id="rId10" Type="http://schemas.openxmlformats.org/officeDocument/2006/relationships/hyperlink" Target="consultantplus://offline/ref=B1F1AFA56EC1AB541B857C14F2CA32A4007BF09CC90BD0FD40C117FD1BE7BF6BF7BCEDFB3D68FA5BDF6CJ4w4G" TargetMode="External"/><Relationship Id="rId19" Type="http://schemas.openxmlformats.org/officeDocument/2006/relationships/hyperlink" Target="consultantplus://offline/ref=B1F1AFA56EC1AB541B857C14F2CA32A4007BF09CC90BD0FD40C117FD1BE7BF6BF7BCEDFB3D68FA5BDF68J4w6G" TargetMode="External"/><Relationship Id="rId4" Type="http://schemas.openxmlformats.org/officeDocument/2006/relationships/hyperlink" Target="consultantplus://offline/ref=B1F1AFA56EC1AB541B856219E4A66EAE0A79AB94C90686A11F9A4AAAJ1w2G" TargetMode="External"/><Relationship Id="rId9" Type="http://schemas.openxmlformats.org/officeDocument/2006/relationships/hyperlink" Target="consultantplus://offline/ref=B1F1AFA56EC1AB541B857C14F2CA32A4007BF09CC90BD0FD40C117FD1BE7BF6BF7BCEDFB3D68FA5BDF6CJ4w5G" TargetMode="External"/><Relationship Id="rId14" Type="http://schemas.openxmlformats.org/officeDocument/2006/relationships/hyperlink" Target="consultantplus://offline/ref=B1F1AFA56EC1AB541B857C14F2CA32A4007BF09CC90BD0FD40C117FD1BE7BF6BF7BCEDFB3D68FA5BDF6FJ4w2G" TargetMode="External"/><Relationship Id="rId22" Type="http://schemas.openxmlformats.org/officeDocument/2006/relationships/hyperlink" Target="consultantplus://offline/ref=B1F1AFA56EC1AB541B857C14F2CA32A4007BF09CC90BD0FD40C117FD1BE7BF6BF7BCEDFB3D68FA5BDF69J4w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2135</Words>
  <Characters>12172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2015-04-22T06:48:00Z</dcterms:created>
  <dcterms:modified xsi:type="dcterms:W3CDTF">2015-04-22T06:51:00Z</dcterms:modified>
</cp:coreProperties>
</file>