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EC" w:rsidRPr="00B60C45" w:rsidRDefault="005F74A3" w:rsidP="0033083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63.5pt">
            <v:imagedata r:id="rId8" o:title="герб КЧР1"/>
          </v:shape>
        </w:pict>
      </w:r>
    </w:p>
    <w:p w:rsidR="00196BEC" w:rsidRPr="00B60C45" w:rsidRDefault="00196BEC" w:rsidP="00196BEC">
      <w:pPr>
        <w:rPr>
          <w:sz w:val="16"/>
          <w:szCs w:val="16"/>
        </w:rPr>
      </w:pPr>
    </w:p>
    <w:p w:rsidR="00196BEC" w:rsidRPr="00B60C45" w:rsidRDefault="00196BEC" w:rsidP="00196BEC">
      <w:pPr>
        <w:pStyle w:val="1"/>
        <w:ind w:left="0" w:right="-6"/>
        <w:rPr>
          <w:sz w:val="28"/>
          <w:szCs w:val="28"/>
        </w:rPr>
      </w:pPr>
      <w:r w:rsidRPr="00B60C45">
        <w:rPr>
          <w:sz w:val="28"/>
          <w:szCs w:val="28"/>
        </w:rPr>
        <w:t xml:space="preserve">МИНИСТЕРСТВО ИМУЩЕСТВЕННЫХ И ЗЕМЕЛЬНЫХ ОТНОШЕНИЙ </w:t>
      </w:r>
    </w:p>
    <w:p w:rsidR="00196BEC" w:rsidRPr="00B60C45" w:rsidRDefault="00196BEC" w:rsidP="00196BEC">
      <w:pPr>
        <w:pStyle w:val="1"/>
        <w:ind w:left="0" w:right="-6"/>
        <w:rPr>
          <w:sz w:val="28"/>
          <w:szCs w:val="28"/>
        </w:rPr>
      </w:pPr>
      <w:r w:rsidRPr="00B60C45">
        <w:rPr>
          <w:sz w:val="28"/>
          <w:szCs w:val="28"/>
        </w:rPr>
        <w:t>КАРАЧАЕВО-ЧЕРКЕССКОЙ РЕСПУБЛИКИ</w:t>
      </w:r>
    </w:p>
    <w:p w:rsidR="00196BEC" w:rsidRPr="00B60C45" w:rsidRDefault="00196BEC" w:rsidP="00196BEC">
      <w:pPr>
        <w:jc w:val="center"/>
        <w:rPr>
          <w:b/>
          <w:sz w:val="28"/>
          <w:szCs w:val="28"/>
        </w:rPr>
      </w:pPr>
      <w:r w:rsidRPr="00B60C45">
        <w:rPr>
          <w:b/>
          <w:sz w:val="28"/>
          <w:szCs w:val="28"/>
        </w:rPr>
        <w:t>(МИНИМУЩЕСТВО КЧР)</w:t>
      </w:r>
    </w:p>
    <w:p w:rsidR="00196BEC" w:rsidRPr="00B60C45" w:rsidRDefault="00196BEC" w:rsidP="00196BEC">
      <w:pPr>
        <w:jc w:val="center"/>
        <w:rPr>
          <w:sz w:val="28"/>
          <w:szCs w:val="28"/>
        </w:rPr>
      </w:pPr>
    </w:p>
    <w:p w:rsidR="00196BEC" w:rsidRPr="00B60C45" w:rsidRDefault="00960584" w:rsidP="00196BEC">
      <w:pPr>
        <w:jc w:val="center"/>
        <w:rPr>
          <w:b/>
          <w:sz w:val="28"/>
          <w:szCs w:val="28"/>
        </w:rPr>
      </w:pPr>
      <w:r w:rsidRPr="00B60C45">
        <w:rPr>
          <w:b/>
          <w:sz w:val="28"/>
          <w:szCs w:val="28"/>
        </w:rPr>
        <w:t>РАСПОРЯЖЕНИЕ</w:t>
      </w:r>
    </w:p>
    <w:p w:rsidR="001C4800" w:rsidRPr="00B60C45" w:rsidRDefault="001C4800" w:rsidP="00196BEC">
      <w:pPr>
        <w:jc w:val="center"/>
        <w:rPr>
          <w:b/>
          <w:sz w:val="28"/>
          <w:szCs w:val="28"/>
        </w:rPr>
      </w:pPr>
    </w:p>
    <w:p w:rsidR="00196BEC" w:rsidRPr="00B60C45" w:rsidRDefault="00B67D13" w:rsidP="00196B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67D13">
        <w:rPr>
          <w:sz w:val="28"/>
          <w:szCs w:val="28"/>
          <w:u w:val="single"/>
        </w:rPr>
        <w:t>14.03.2018</w:t>
      </w:r>
      <w:r w:rsidR="00196BEC" w:rsidRPr="00B60C45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196BEC" w:rsidRPr="00B60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196BEC" w:rsidRPr="00B67D13">
        <w:rPr>
          <w:sz w:val="28"/>
          <w:szCs w:val="28"/>
          <w:u w:val="single"/>
        </w:rPr>
        <w:t xml:space="preserve">№ </w:t>
      </w:r>
      <w:r w:rsidRPr="00B67D13">
        <w:rPr>
          <w:sz w:val="28"/>
          <w:szCs w:val="28"/>
          <w:u w:val="single"/>
        </w:rPr>
        <w:t>149</w:t>
      </w:r>
    </w:p>
    <w:p w:rsidR="00196BEC" w:rsidRPr="00B60C45" w:rsidRDefault="00196BEC" w:rsidP="00196BEC">
      <w:pPr>
        <w:jc w:val="center"/>
        <w:rPr>
          <w:sz w:val="28"/>
          <w:szCs w:val="28"/>
        </w:rPr>
      </w:pPr>
      <w:r w:rsidRPr="00B60C45">
        <w:rPr>
          <w:sz w:val="28"/>
          <w:szCs w:val="28"/>
        </w:rPr>
        <w:t>г. Черкесск</w:t>
      </w:r>
    </w:p>
    <w:p w:rsidR="006B6928" w:rsidRPr="00B60C45" w:rsidRDefault="006B6928" w:rsidP="00196BEC">
      <w:pPr>
        <w:jc w:val="center"/>
        <w:rPr>
          <w:sz w:val="28"/>
          <w:szCs w:val="28"/>
        </w:rPr>
      </w:pPr>
    </w:p>
    <w:p w:rsidR="000A6C63" w:rsidRPr="00B60C45" w:rsidRDefault="000A6C63" w:rsidP="006B6928">
      <w:pPr>
        <w:rPr>
          <w:sz w:val="28"/>
          <w:szCs w:val="28"/>
        </w:rPr>
      </w:pPr>
    </w:p>
    <w:p w:rsidR="00D81B45" w:rsidRPr="00B60C45" w:rsidRDefault="000A6C63" w:rsidP="00D81B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Об утверждении </w:t>
      </w:r>
      <w:r w:rsidR="00956A19" w:rsidRPr="00B60C45">
        <w:rPr>
          <w:sz w:val="28"/>
          <w:szCs w:val="28"/>
        </w:rPr>
        <w:t xml:space="preserve"> методики оценки результативности и эффективности контрольно-надзорной деятельности </w:t>
      </w:r>
      <w:r w:rsidR="00D81B45" w:rsidRPr="00B60C45">
        <w:rPr>
          <w:sz w:val="28"/>
          <w:szCs w:val="28"/>
        </w:rPr>
        <w:t>Министерства</w:t>
      </w:r>
      <w:r w:rsidR="006256F9" w:rsidRPr="00B60C45">
        <w:rPr>
          <w:sz w:val="28"/>
          <w:szCs w:val="28"/>
        </w:rPr>
        <w:t xml:space="preserve"> имущественных и земельных отношений Карачаево-Черкесской Республики</w:t>
      </w:r>
      <w:r w:rsidR="00D81B45" w:rsidRPr="00B60C45">
        <w:rPr>
          <w:sz w:val="28"/>
          <w:szCs w:val="28"/>
        </w:rPr>
        <w:t xml:space="preserve"> в части осуществления </w:t>
      </w:r>
      <w:r w:rsidR="00960584" w:rsidRPr="00B60C45">
        <w:rPr>
          <w:sz w:val="28"/>
          <w:szCs w:val="28"/>
        </w:rPr>
        <w:t xml:space="preserve">регионального </w:t>
      </w:r>
      <w:r w:rsidR="00D81B45" w:rsidRPr="00B60C45">
        <w:rPr>
          <w:sz w:val="28"/>
          <w:szCs w:val="28"/>
        </w:rPr>
        <w:t>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</w:p>
    <w:p w:rsidR="00956A19" w:rsidRPr="00B60C45" w:rsidRDefault="00D81B45" w:rsidP="00956A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 </w:t>
      </w:r>
    </w:p>
    <w:p w:rsidR="006256F9" w:rsidRPr="00B60C45" w:rsidRDefault="006256F9" w:rsidP="000A6C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6F9" w:rsidRPr="00B60C45" w:rsidRDefault="006256F9" w:rsidP="006256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В целях реализации распоряжений Правительства Российской Федерации от 17.05.2016 № 934-р «Об утверждении основных направлений разработки и внедрения системы оценки результативности и эффективности контрольно-надзорной деятельности», от 31.01.2017 № 147-р «О целевых моделях упрощения процедур ведения бизнеса и повышения инвестиционной привлекательности субъектов Российской Федерации</w:t>
      </w:r>
      <w:r w:rsidR="001C4800" w:rsidRPr="00B60C45">
        <w:rPr>
          <w:sz w:val="28"/>
          <w:szCs w:val="28"/>
        </w:rPr>
        <w:t>» и постановления Правительства Карачаево-Черкесской Республики от 19.12.2017 № 349 «Об утверждении методики оценки результативности и эффективности контрольно-надзорной деятельности в Карачаево-Черкесской Республике»</w:t>
      </w:r>
      <w:r w:rsidRPr="00B60C45">
        <w:rPr>
          <w:sz w:val="28"/>
          <w:szCs w:val="28"/>
        </w:rPr>
        <w:t xml:space="preserve"> </w:t>
      </w:r>
    </w:p>
    <w:p w:rsidR="001C4800" w:rsidRPr="00B60C45" w:rsidRDefault="001C4800" w:rsidP="008B6B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6F9" w:rsidRPr="00B60C45" w:rsidRDefault="006256F9" w:rsidP="001C48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1. Утвердить </w:t>
      </w:r>
      <w:r w:rsidR="001C4800" w:rsidRPr="00B60C45">
        <w:rPr>
          <w:sz w:val="28"/>
          <w:szCs w:val="28"/>
        </w:rPr>
        <w:t xml:space="preserve">Методику </w:t>
      </w:r>
      <w:r w:rsidRPr="00B60C45">
        <w:rPr>
          <w:sz w:val="28"/>
          <w:szCs w:val="28"/>
        </w:rPr>
        <w:t xml:space="preserve">оценки результативности и эффективности </w:t>
      </w:r>
      <w:r w:rsidR="00D81B45" w:rsidRPr="00B60C45">
        <w:rPr>
          <w:sz w:val="28"/>
          <w:szCs w:val="28"/>
        </w:rPr>
        <w:t xml:space="preserve">контрольно-надзорной деятельности Министерства имущественных и земельных отношений Карачаево-Черкесской Республики в части осуществления </w:t>
      </w:r>
      <w:r w:rsidR="00960584" w:rsidRPr="00B60C45">
        <w:rPr>
          <w:sz w:val="28"/>
          <w:szCs w:val="28"/>
        </w:rPr>
        <w:t xml:space="preserve">регионального </w:t>
      </w:r>
      <w:r w:rsidR="00D81B45" w:rsidRPr="00B60C45">
        <w:rPr>
          <w:sz w:val="28"/>
          <w:szCs w:val="28"/>
        </w:rPr>
        <w:t xml:space="preserve">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 </w:t>
      </w:r>
      <w:r w:rsidRPr="00B60C45">
        <w:rPr>
          <w:sz w:val="28"/>
          <w:szCs w:val="28"/>
        </w:rPr>
        <w:t>согласно приложению.</w:t>
      </w:r>
    </w:p>
    <w:p w:rsidR="001C4800" w:rsidRPr="00B60C45" w:rsidRDefault="001C4800" w:rsidP="00655F38">
      <w:pPr>
        <w:tabs>
          <w:tab w:val="left" w:pos="2790"/>
        </w:tabs>
        <w:ind w:firstLine="540"/>
        <w:jc w:val="both"/>
        <w:rPr>
          <w:sz w:val="28"/>
          <w:szCs w:val="28"/>
        </w:rPr>
      </w:pPr>
    </w:p>
    <w:p w:rsidR="001C4800" w:rsidRPr="00B60C45" w:rsidRDefault="00655F38" w:rsidP="00655F38">
      <w:pPr>
        <w:tabs>
          <w:tab w:val="left" w:pos="2790"/>
        </w:tabs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2</w:t>
      </w:r>
      <w:r w:rsidR="001C4800" w:rsidRPr="00B60C45">
        <w:rPr>
          <w:sz w:val="28"/>
          <w:szCs w:val="28"/>
        </w:rPr>
        <w:t>. Контроль за вы</w:t>
      </w:r>
      <w:r w:rsidRPr="00B60C45">
        <w:rPr>
          <w:sz w:val="28"/>
          <w:szCs w:val="28"/>
        </w:rPr>
        <w:t xml:space="preserve">полнением настоящего  </w:t>
      </w:r>
      <w:r w:rsidR="00960584" w:rsidRPr="00B60C45">
        <w:rPr>
          <w:sz w:val="28"/>
          <w:szCs w:val="28"/>
        </w:rPr>
        <w:t>распоряжения</w:t>
      </w:r>
      <w:r w:rsidR="001C4800" w:rsidRPr="00B60C45">
        <w:rPr>
          <w:sz w:val="28"/>
          <w:szCs w:val="28"/>
        </w:rPr>
        <w:t xml:space="preserve"> оставляю за собой.</w:t>
      </w:r>
    </w:p>
    <w:p w:rsidR="00655F38" w:rsidRPr="00B60C45" w:rsidRDefault="00655F38" w:rsidP="00655F38">
      <w:pPr>
        <w:tabs>
          <w:tab w:val="left" w:pos="2790"/>
        </w:tabs>
        <w:ind w:firstLine="540"/>
        <w:jc w:val="both"/>
        <w:rPr>
          <w:sz w:val="28"/>
          <w:szCs w:val="28"/>
        </w:rPr>
      </w:pPr>
    </w:p>
    <w:p w:rsidR="00655F38" w:rsidRPr="00B60C45" w:rsidRDefault="00655F38" w:rsidP="004735DB">
      <w:pPr>
        <w:tabs>
          <w:tab w:val="left" w:pos="2790"/>
        </w:tabs>
        <w:jc w:val="both"/>
        <w:rPr>
          <w:sz w:val="28"/>
          <w:szCs w:val="28"/>
        </w:rPr>
      </w:pPr>
    </w:p>
    <w:p w:rsidR="00B60C45" w:rsidRPr="00B60C45" w:rsidRDefault="00B60C45" w:rsidP="004735DB">
      <w:pPr>
        <w:tabs>
          <w:tab w:val="left" w:pos="2790"/>
        </w:tabs>
        <w:jc w:val="both"/>
        <w:rPr>
          <w:sz w:val="28"/>
          <w:szCs w:val="28"/>
        </w:rPr>
      </w:pPr>
    </w:p>
    <w:p w:rsidR="00AB46E8" w:rsidRPr="00B60C45" w:rsidRDefault="00655F38" w:rsidP="00D81B45">
      <w:pPr>
        <w:pStyle w:val="5"/>
        <w:tabs>
          <w:tab w:val="left" w:pos="2790"/>
        </w:tabs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 w:rsidRPr="00B60C45">
        <w:rPr>
          <w:rFonts w:ascii="Times New Roman" w:hAnsi="Times New Roman"/>
          <w:b w:val="0"/>
          <w:i w:val="0"/>
          <w:sz w:val="28"/>
          <w:szCs w:val="28"/>
        </w:rPr>
        <w:t xml:space="preserve">Министр                                                                          </w:t>
      </w:r>
      <w:r w:rsidRPr="00B60C45">
        <w:rPr>
          <w:rFonts w:ascii="Times New Roman" w:hAnsi="Times New Roman"/>
          <w:b w:val="0"/>
          <w:i w:val="0"/>
          <w:sz w:val="28"/>
          <w:szCs w:val="28"/>
        </w:rPr>
        <w:tab/>
        <w:t xml:space="preserve">                          </w:t>
      </w:r>
      <w:r w:rsidR="004735DB" w:rsidRPr="00B60C45">
        <w:rPr>
          <w:rFonts w:ascii="Times New Roman" w:hAnsi="Times New Roman"/>
          <w:b w:val="0"/>
          <w:i w:val="0"/>
          <w:sz w:val="28"/>
          <w:szCs w:val="28"/>
        </w:rPr>
        <w:t xml:space="preserve">     </w:t>
      </w:r>
      <w:r w:rsidRPr="00B60C45">
        <w:rPr>
          <w:rFonts w:ascii="Times New Roman" w:hAnsi="Times New Roman"/>
          <w:b w:val="0"/>
          <w:i w:val="0"/>
          <w:sz w:val="28"/>
          <w:szCs w:val="28"/>
        </w:rPr>
        <w:t>Е.С. Поляков</w:t>
      </w:r>
    </w:p>
    <w:p w:rsidR="004735DB" w:rsidRPr="00B60C45" w:rsidRDefault="004735DB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4735DB" w:rsidRPr="00B60C45" w:rsidRDefault="004735DB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1C4800" w:rsidRPr="00B60C45" w:rsidRDefault="001C4800" w:rsidP="00655F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60C4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55F38" w:rsidRPr="00B60C45" w:rsidRDefault="00AB46E8" w:rsidP="00AB46E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60C45">
        <w:rPr>
          <w:rFonts w:ascii="Times New Roman" w:hAnsi="Times New Roman" w:cs="Times New Roman"/>
          <w:sz w:val="28"/>
          <w:szCs w:val="28"/>
        </w:rPr>
        <w:t xml:space="preserve">к </w:t>
      </w:r>
      <w:r w:rsidR="004735DB" w:rsidRPr="00B60C45">
        <w:rPr>
          <w:rFonts w:ascii="Times New Roman" w:hAnsi="Times New Roman" w:cs="Times New Roman"/>
          <w:sz w:val="28"/>
          <w:szCs w:val="28"/>
        </w:rPr>
        <w:t>распоряжению</w:t>
      </w:r>
      <w:r w:rsidRPr="00B60C45">
        <w:rPr>
          <w:rFonts w:ascii="Times New Roman" w:hAnsi="Times New Roman" w:cs="Times New Roman"/>
          <w:sz w:val="28"/>
          <w:szCs w:val="28"/>
        </w:rPr>
        <w:t xml:space="preserve"> </w:t>
      </w:r>
      <w:r w:rsidR="00655F38" w:rsidRPr="00B60C45">
        <w:rPr>
          <w:rFonts w:ascii="Times New Roman" w:hAnsi="Times New Roman" w:cs="Times New Roman"/>
          <w:sz w:val="28"/>
          <w:szCs w:val="28"/>
        </w:rPr>
        <w:t xml:space="preserve">Министерства </w:t>
      </w:r>
    </w:p>
    <w:p w:rsidR="00655F38" w:rsidRPr="00B60C45" w:rsidRDefault="00655F38" w:rsidP="00655F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0C45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</w:p>
    <w:p w:rsidR="00655F38" w:rsidRPr="00B60C45" w:rsidRDefault="00655F38" w:rsidP="00655F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0C45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655F38" w:rsidRPr="00B60C45" w:rsidRDefault="00AB46E8" w:rsidP="00AB46E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60C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B67D13">
        <w:rPr>
          <w:rFonts w:ascii="Times New Roman" w:hAnsi="Times New Roman" w:cs="Times New Roman"/>
          <w:sz w:val="24"/>
          <w:szCs w:val="24"/>
        </w:rPr>
        <w:t>о</w:t>
      </w:r>
      <w:r w:rsidR="00F830C9" w:rsidRPr="00B60C45">
        <w:rPr>
          <w:rFonts w:ascii="Times New Roman" w:hAnsi="Times New Roman" w:cs="Times New Roman"/>
          <w:sz w:val="24"/>
          <w:szCs w:val="24"/>
        </w:rPr>
        <w:t>т</w:t>
      </w:r>
      <w:r w:rsidR="00B67D13">
        <w:rPr>
          <w:rFonts w:ascii="Times New Roman" w:hAnsi="Times New Roman" w:cs="Times New Roman"/>
          <w:sz w:val="24"/>
          <w:szCs w:val="24"/>
        </w:rPr>
        <w:t xml:space="preserve">  </w:t>
      </w:r>
      <w:r w:rsidR="00B67D13" w:rsidRPr="00B67D13">
        <w:rPr>
          <w:rFonts w:ascii="Times New Roman" w:hAnsi="Times New Roman" w:cs="Times New Roman"/>
          <w:sz w:val="24"/>
          <w:szCs w:val="24"/>
          <w:u w:val="single"/>
        </w:rPr>
        <w:t>14.03.2018</w:t>
      </w:r>
      <w:r w:rsidR="00B67D13">
        <w:rPr>
          <w:rFonts w:ascii="Times New Roman" w:hAnsi="Times New Roman" w:cs="Times New Roman"/>
          <w:sz w:val="24"/>
          <w:szCs w:val="24"/>
        </w:rPr>
        <w:t xml:space="preserve">  </w:t>
      </w:r>
      <w:r w:rsidR="00F830C9" w:rsidRPr="00B60C45">
        <w:rPr>
          <w:rFonts w:ascii="Times New Roman" w:hAnsi="Times New Roman" w:cs="Times New Roman"/>
          <w:sz w:val="24"/>
          <w:szCs w:val="24"/>
        </w:rPr>
        <w:t>№</w:t>
      </w:r>
      <w:r w:rsidR="00655F38" w:rsidRPr="00B60C45">
        <w:rPr>
          <w:rFonts w:ascii="Times New Roman" w:hAnsi="Times New Roman" w:cs="Times New Roman"/>
          <w:sz w:val="24"/>
          <w:szCs w:val="24"/>
        </w:rPr>
        <w:t xml:space="preserve"> </w:t>
      </w:r>
      <w:r w:rsidR="00B67D13" w:rsidRPr="00B67D13">
        <w:rPr>
          <w:rFonts w:ascii="Times New Roman" w:hAnsi="Times New Roman" w:cs="Times New Roman"/>
          <w:sz w:val="24"/>
          <w:szCs w:val="24"/>
          <w:u w:val="single"/>
        </w:rPr>
        <w:t>149</w:t>
      </w:r>
    </w:p>
    <w:p w:rsidR="00655F38" w:rsidRPr="00B60C45" w:rsidRDefault="00655F38" w:rsidP="00655F38">
      <w:pPr>
        <w:pStyle w:val="ConsPlusNormal"/>
        <w:jc w:val="both"/>
        <w:rPr>
          <w:sz w:val="28"/>
          <w:szCs w:val="28"/>
        </w:rPr>
      </w:pPr>
    </w:p>
    <w:p w:rsidR="00655F38" w:rsidRPr="00B60C45" w:rsidRDefault="00655F38" w:rsidP="00655F38">
      <w:pPr>
        <w:pStyle w:val="ConsPlusNormal"/>
        <w:jc w:val="both"/>
        <w:rPr>
          <w:sz w:val="28"/>
          <w:szCs w:val="28"/>
        </w:rPr>
      </w:pPr>
    </w:p>
    <w:p w:rsidR="00655F38" w:rsidRPr="00B60C45" w:rsidRDefault="00655F38" w:rsidP="00655F38">
      <w:pPr>
        <w:pStyle w:val="ConsPlusNormal"/>
        <w:jc w:val="both"/>
        <w:rPr>
          <w:sz w:val="28"/>
          <w:szCs w:val="28"/>
        </w:rPr>
      </w:pPr>
    </w:p>
    <w:p w:rsidR="006764C2" w:rsidRPr="00B60C45" w:rsidRDefault="00AB46E8" w:rsidP="00D81B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B60C45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D81B45" w:rsidRPr="00B60C45">
        <w:rPr>
          <w:rFonts w:ascii="Times New Roman" w:hAnsi="Times New Roman" w:cs="Times New Roman"/>
          <w:sz w:val="28"/>
          <w:szCs w:val="28"/>
        </w:rPr>
        <w:t xml:space="preserve">оценки результативности и эффективности контрольно-надзорной деятельности Министерства имущественных и земельных отношений Карачаево-Черкесской Республики в части осуществления </w:t>
      </w:r>
      <w:r w:rsidR="00FD2D21" w:rsidRPr="00B60C45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D81B45" w:rsidRPr="00B60C45">
        <w:rPr>
          <w:rFonts w:ascii="Times New Roman" w:hAnsi="Times New Roman" w:cs="Times New Roman"/>
          <w:sz w:val="28"/>
          <w:szCs w:val="28"/>
        </w:rPr>
        <w:t xml:space="preserve">государственного надзора за геологическим изучением, рациональным использованием и охраной участков недр местного значения на территории </w:t>
      </w:r>
    </w:p>
    <w:p w:rsidR="00D81B45" w:rsidRPr="00B60C45" w:rsidRDefault="00D81B45" w:rsidP="00D81B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0C45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D81B45" w:rsidRPr="00B60C45" w:rsidRDefault="00D81B45" w:rsidP="00D81B45">
      <w:pPr>
        <w:pStyle w:val="ConsPlusNormal"/>
        <w:jc w:val="center"/>
        <w:rPr>
          <w:sz w:val="28"/>
          <w:szCs w:val="28"/>
        </w:rPr>
      </w:pPr>
    </w:p>
    <w:p w:rsidR="00AB46E8" w:rsidRPr="00B60C45" w:rsidRDefault="00AB46E8" w:rsidP="00D81B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60C4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1.1. Настоящая Методика </w:t>
      </w:r>
      <w:r w:rsidR="00D81B45" w:rsidRPr="00B60C45">
        <w:rPr>
          <w:sz w:val="28"/>
          <w:szCs w:val="28"/>
        </w:rPr>
        <w:t>оценки результативности и эффективности контрольно-надзорной деятельности Министерства имущественных и земельных отношений Карачаево-Черкесской Республики в части осуществления</w:t>
      </w:r>
      <w:r w:rsidR="006764C2" w:rsidRPr="00B60C45">
        <w:rPr>
          <w:sz w:val="28"/>
          <w:szCs w:val="28"/>
        </w:rPr>
        <w:t xml:space="preserve"> регионального</w:t>
      </w:r>
      <w:r w:rsidR="00D81B45" w:rsidRPr="00B60C45">
        <w:rPr>
          <w:sz w:val="28"/>
          <w:szCs w:val="28"/>
        </w:rPr>
        <w:t xml:space="preserve"> 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 </w:t>
      </w:r>
      <w:r w:rsidRPr="00B60C45">
        <w:rPr>
          <w:sz w:val="28"/>
          <w:szCs w:val="28"/>
        </w:rPr>
        <w:t xml:space="preserve">(далее - Методика) </w:t>
      </w:r>
      <w:r w:rsidR="004735DB" w:rsidRPr="00B60C45">
        <w:rPr>
          <w:sz w:val="28"/>
          <w:szCs w:val="28"/>
        </w:rPr>
        <w:t>устанавливает порядок проведения</w:t>
      </w:r>
      <w:r w:rsidRPr="00B60C45">
        <w:rPr>
          <w:sz w:val="28"/>
          <w:szCs w:val="28"/>
        </w:rPr>
        <w:t xml:space="preserve"> оценки результативности и эффективности осуществления </w:t>
      </w:r>
      <w:r w:rsidR="00D81B45" w:rsidRPr="00B60C45">
        <w:rPr>
          <w:sz w:val="28"/>
          <w:szCs w:val="28"/>
        </w:rPr>
        <w:t xml:space="preserve">Министерством имущественных и земельных отношений Карачаево-Черкесской Республики </w:t>
      </w:r>
      <w:r w:rsidRPr="00B60C45">
        <w:rPr>
          <w:sz w:val="28"/>
          <w:szCs w:val="28"/>
        </w:rPr>
        <w:t>региональ</w:t>
      </w:r>
      <w:r w:rsidR="006764C2" w:rsidRPr="00B60C45">
        <w:rPr>
          <w:sz w:val="28"/>
          <w:szCs w:val="28"/>
        </w:rPr>
        <w:t>ного государственного надзора</w:t>
      </w:r>
      <w:r w:rsidRPr="00B60C45">
        <w:rPr>
          <w:sz w:val="28"/>
          <w:szCs w:val="28"/>
        </w:rPr>
        <w:t xml:space="preserve"> (далее - контрольно-надзорная деятельность).</w:t>
      </w:r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1.2. Оценка результативности и эффективности контрольно-надзорной деятельности направлена на снижение уровня причиняемого вреда (ущерба) охраняемым законом ценностям в сфере </w:t>
      </w:r>
      <w:r w:rsidR="00843CC6" w:rsidRPr="00B60C45">
        <w:rPr>
          <w:sz w:val="28"/>
          <w:szCs w:val="28"/>
        </w:rPr>
        <w:t>недропользования</w:t>
      </w:r>
      <w:r w:rsidRPr="00B60C45">
        <w:rPr>
          <w:sz w:val="28"/>
          <w:szCs w:val="28"/>
        </w:rPr>
        <w:t>, а также на достижение оптимального распределения трудовых, материальных и финансовых ресурсов государства и минимизацию неоп</w:t>
      </w:r>
      <w:r w:rsidR="00843CC6" w:rsidRPr="00B60C45">
        <w:rPr>
          <w:sz w:val="28"/>
          <w:szCs w:val="28"/>
        </w:rPr>
        <w:t>равданного вмешательства Министерства имущественных и земельных отношений Карачаево-Черкесской Республики, осуществляющего</w:t>
      </w:r>
      <w:r w:rsidRPr="00B60C45">
        <w:rPr>
          <w:sz w:val="28"/>
          <w:szCs w:val="28"/>
        </w:rPr>
        <w:t xml:space="preserve"> </w:t>
      </w:r>
      <w:r w:rsidR="006764C2" w:rsidRPr="00B60C45">
        <w:rPr>
          <w:sz w:val="28"/>
          <w:szCs w:val="28"/>
        </w:rPr>
        <w:t xml:space="preserve">региональный </w:t>
      </w:r>
      <w:r w:rsidR="00843CC6" w:rsidRPr="00B60C45">
        <w:rPr>
          <w:sz w:val="28"/>
          <w:szCs w:val="28"/>
        </w:rPr>
        <w:t>государственный надзор за геологическим изучением, рациональным использованием и охраной участков недр местного значения на территории Карачаево-Черкесской Республики (далее - орган</w:t>
      </w:r>
      <w:r w:rsidR="006764C2" w:rsidRPr="00B60C45">
        <w:rPr>
          <w:sz w:val="28"/>
          <w:szCs w:val="28"/>
        </w:rPr>
        <w:t xml:space="preserve"> контроля), </w:t>
      </w:r>
      <w:r w:rsidRPr="00B60C45">
        <w:rPr>
          <w:sz w:val="28"/>
          <w:szCs w:val="28"/>
        </w:rPr>
        <w:t xml:space="preserve"> </w:t>
      </w:r>
      <w:r w:rsidR="008B6B5C" w:rsidRPr="00B60C45">
        <w:rPr>
          <w:sz w:val="28"/>
          <w:szCs w:val="28"/>
        </w:rPr>
        <w:t xml:space="preserve">в </w:t>
      </w:r>
      <w:r w:rsidRPr="00B60C45">
        <w:rPr>
          <w:sz w:val="28"/>
          <w:szCs w:val="28"/>
        </w:rPr>
        <w:t>деятельность подконтрольных субъектов.</w:t>
      </w:r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1.3. В настоящей Методике используются понятия в значениях, определенных </w:t>
      </w:r>
      <w:r w:rsidR="00843CC6" w:rsidRPr="00B60C45">
        <w:rPr>
          <w:sz w:val="28"/>
          <w:szCs w:val="28"/>
        </w:rPr>
        <w:t xml:space="preserve">распоряжением </w:t>
      </w:r>
      <w:r w:rsidRPr="00B60C45">
        <w:rPr>
          <w:sz w:val="28"/>
          <w:szCs w:val="28"/>
        </w:rPr>
        <w:t>Правительства Росс</w:t>
      </w:r>
      <w:r w:rsidR="00843CC6" w:rsidRPr="00B60C45">
        <w:rPr>
          <w:sz w:val="28"/>
          <w:szCs w:val="28"/>
        </w:rPr>
        <w:t>ийской Федерации от 17.05.2016 № 934-р (далее - распоряжение №</w:t>
      </w:r>
      <w:r w:rsidRPr="00B60C45">
        <w:rPr>
          <w:sz w:val="28"/>
          <w:szCs w:val="28"/>
        </w:rPr>
        <w:t xml:space="preserve"> 934-р)</w:t>
      </w:r>
      <w:r w:rsidR="00843CC6" w:rsidRPr="00B60C45">
        <w:rPr>
          <w:sz w:val="28"/>
          <w:szCs w:val="28"/>
        </w:rPr>
        <w:t xml:space="preserve"> и постановлением Правительства Карачаево-Черкесской</w:t>
      </w:r>
      <w:r w:rsidR="00AB4089" w:rsidRPr="00B60C45">
        <w:rPr>
          <w:sz w:val="28"/>
          <w:szCs w:val="28"/>
        </w:rPr>
        <w:t xml:space="preserve"> Республики от 19.12.2017 № 349.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60C45">
        <w:rPr>
          <w:sz w:val="28"/>
          <w:szCs w:val="28"/>
        </w:rPr>
        <w:t>2. Показатели результативности и эффективности</w:t>
      </w:r>
    </w:p>
    <w:p w:rsidR="00AB46E8" w:rsidRPr="00B60C45" w:rsidRDefault="00AB46E8" w:rsidP="00AB46E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0C45">
        <w:rPr>
          <w:sz w:val="28"/>
          <w:szCs w:val="28"/>
        </w:rPr>
        <w:t>контрольно-надзорной деятельности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843CC6" w:rsidP="00EA4481">
      <w:pPr>
        <w:autoSpaceDE w:val="0"/>
        <w:autoSpaceDN w:val="0"/>
        <w:adjustRightInd w:val="0"/>
        <w:ind w:firstLine="540"/>
        <w:jc w:val="both"/>
      </w:pPr>
      <w:r w:rsidRPr="00B60C45">
        <w:rPr>
          <w:sz w:val="28"/>
          <w:szCs w:val="28"/>
        </w:rPr>
        <w:lastRenderedPageBreak/>
        <w:t xml:space="preserve">2.1. </w:t>
      </w:r>
      <w:r w:rsidR="00EA4481" w:rsidRPr="00B60C45">
        <w:rPr>
          <w:sz w:val="28"/>
          <w:szCs w:val="28"/>
        </w:rPr>
        <w:t xml:space="preserve">Структура перечня </w:t>
      </w:r>
      <w:r w:rsidR="00AB46E8" w:rsidRPr="00B60C45">
        <w:rPr>
          <w:sz w:val="28"/>
          <w:szCs w:val="28"/>
        </w:rPr>
        <w:t xml:space="preserve">показателей результативности и эффективности контрольно-надзорной деятельности </w:t>
      </w:r>
      <w:r w:rsidR="00EA4481" w:rsidRPr="00B60C45">
        <w:rPr>
          <w:sz w:val="28"/>
          <w:szCs w:val="28"/>
        </w:rPr>
        <w:t>Министерства имущественных и земельных отношений Карачаево-Черкесской Республики указана в  приложении</w:t>
      </w:r>
      <w:r w:rsidR="00AB46E8" w:rsidRPr="00B60C45">
        <w:rPr>
          <w:sz w:val="28"/>
          <w:szCs w:val="28"/>
        </w:rPr>
        <w:t xml:space="preserve"> 1 к Методике.</w:t>
      </w:r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2.2. Показатели результативности и эффективности контрольно-надзорной деятельности (далее - показатели) состоят из группы ключевых показателей (группа "А") и двух групп индикативных показателей (группа "Б" и группа "В"), которые включают обязательные для определения показатели и показатели, которые могут не устанавливаться для контрольно-надзорной деятельности в случае, если ее осуществление не предполагает реализацию отдельных видов контрольно-надзорных мероприятий.</w:t>
      </w:r>
    </w:p>
    <w:p w:rsidR="00AB46E8" w:rsidRPr="00B60C45" w:rsidRDefault="00EA4481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2.3</w:t>
      </w:r>
      <w:r w:rsidR="00AB46E8" w:rsidRPr="00B60C45">
        <w:rPr>
          <w:sz w:val="28"/>
          <w:szCs w:val="28"/>
        </w:rPr>
        <w:t>. Показатели группы "А" являются ключевыми показателями и отражают существующий и целевой уровни безопасности в подконтрольных (поднадзорных) сферах, к которым применяется определенный вид контрольно-надзорной деятельности. Определение указанных показателей осуществляется по каждому отдельному виду контрольно-надзорной деятельности органа контроля, а интерпретация их значений должна основываться на стремлении к достижению максимальной результативности контрольно-надзорной деятельности, выражающейся в минимизации причиняемого вреда (ущерба) в соответствующих подконтрольных (поднадзорных) сферах.</w:t>
      </w:r>
    </w:p>
    <w:p w:rsidR="00AB46E8" w:rsidRPr="00B60C45" w:rsidRDefault="00C539E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2.4</w:t>
      </w:r>
      <w:r w:rsidR="00AB46E8" w:rsidRPr="00B60C45">
        <w:rPr>
          <w:sz w:val="28"/>
          <w:szCs w:val="28"/>
        </w:rPr>
        <w:t>. Показатели группы "Б" являются индикативными показателями и отражают, в какой степени достигнутый уровень результативности контрольн</w:t>
      </w:r>
      <w:r w:rsidR="00F775C4" w:rsidRPr="00B60C45">
        <w:rPr>
          <w:sz w:val="28"/>
          <w:szCs w:val="28"/>
        </w:rPr>
        <w:t>о-надзорной деятельности органа</w:t>
      </w:r>
      <w:r w:rsidR="00AB46E8" w:rsidRPr="00B60C45">
        <w:rPr>
          <w:sz w:val="28"/>
          <w:szCs w:val="28"/>
        </w:rPr>
        <w:t xml:space="preserve"> контроля, соответствует бюджетным затратам на ее осуществление, а также издержкам, понесенным подконтрольными субъектами. Определение указанных показателей и ин</w:t>
      </w:r>
      <w:r w:rsidR="00F775C4" w:rsidRPr="00B60C45">
        <w:rPr>
          <w:sz w:val="28"/>
          <w:szCs w:val="28"/>
        </w:rPr>
        <w:t>терпретация их значений органом</w:t>
      </w:r>
      <w:r w:rsidR="00AB46E8" w:rsidRPr="00B60C45">
        <w:rPr>
          <w:sz w:val="28"/>
          <w:szCs w:val="28"/>
        </w:rPr>
        <w:t xml:space="preserve"> контроля должны основываться на стремлении к достижению минимального объема задействованных трудовых, финансовых и материальных ресурсов, а также минимально возможного воздействия на подконтрольную (поднадзорную) сферу.</w:t>
      </w:r>
    </w:p>
    <w:p w:rsidR="00AB46E8" w:rsidRPr="00B60C45" w:rsidRDefault="00C539E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2.5</w:t>
      </w:r>
      <w:r w:rsidR="00AB46E8" w:rsidRPr="00B60C45">
        <w:rPr>
          <w:sz w:val="28"/>
          <w:szCs w:val="28"/>
        </w:rPr>
        <w:t>. Показатели группы "В" являются индикативными показателями, характеризующими различные аспекты контрольно-надзорной деятельности, и используются для расчета показателей результативности и эффективности.</w:t>
      </w:r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Показатели группы "В" подразделяются на следующие подгруппы:</w:t>
      </w:r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"В.1" - 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деятельность;</w:t>
      </w:r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"В.2" - индикативные показатели, характеризующие качество проводимых мероприятий в части их направленности на устранение потенциального вреда (ущерба) охраняемым законом ценностям;</w:t>
      </w:r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"В.3" - индикативные показатели, характеризующие параметры проведенных мероприятий, направленных на осуществление контрольно-надзорной деятельности, предназначенные для учета характеристик таких мероприятий;</w:t>
      </w:r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lastRenderedPageBreak/>
        <w:t>"В.4" - индикативные показатели, характеризующие объем задействованных трудовых, материальных и финансовых ресурсов, предназначенные для учета объема затраченных ресурсов и расчета иных показателей контрольно-надзорной деятельности.</w:t>
      </w:r>
    </w:p>
    <w:p w:rsidR="00AB46E8" w:rsidRPr="00B60C45" w:rsidRDefault="00C539E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2.6</w:t>
      </w:r>
      <w:r w:rsidR="00AB46E8" w:rsidRPr="00B60C45">
        <w:rPr>
          <w:sz w:val="28"/>
          <w:szCs w:val="28"/>
        </w:rPr>
        <w:t>. Целевые (индикативные) значения показателей используются для оценки результативности и эффективности контрольно-надзорной деятельности путем их сравнения с фактическими значениями показателей, достигнутыми органами контроля за отчетный период.</w:t>
      </w:r>
    </w:p>
    <w:p w:rsidR="00AB46E8" w:rsidRPr="00B60C45" w:rsidRDefault="00C539E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2.7</w:t>
      </w:r>
      <w:r w:rsidR="00AB46E8" w:rsidRPr="00B60C45">
        <w:rPr>
          <w:sz w:val="28"/>
          <w:szCs w:val="28"/>
        </w:rPr>
        <w:t>. Отчетным периодом для определения значений показателей является финансовый год.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60C45">
        <w:rPr>
          <w:sz w:val="28"/>
          <w:szCs w:val="28"/>
        </w:rPr>
        <w:t>3. Порядок проведения оценки результативности и</w:t>
      </w:r>
    </w:p>
    <w:p w:rsidR="00AB46E8" w:rsidRPr="00B60C45" w:rsidRDefault="00AB46E8" w:rsidP="00AB46E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0C45">
        <w:rPr>
          <w:sz w:val="28"/>
          <w:szCs w:val="28"/>
        </w:rPr>
        <w:t>эффективности контрольно-надзорной деятельности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F775C4" w:rsidP="00AB4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3.1. Министерство имущественных и земельных отношений Карачаево-Черкесской Республики (далее – Министерство)</w:t>
      </w:r>
      <w:r w:rsidR="00AB46E8" w:rsidRPr="00B60C45">
        <w:rPr>
          <w:sz w:val="28"/>
          <w:szCs w:val="28"/>
        </w:rPr>
        <w:t xml:space="preserve"> ежегодно осуществляют расчет и оценку фактических (достигнутых) значений показателей </w:t>
      </w:r>
      <w:r w:rsidRPr="00B60C45">
        <w:rPr>
          <w:sz w:val="28"/>
          <w:szCs w:val="28"/>
        </w:rPr>
        <w:t xml:space="preserve">при осуществлении </w:t>
      </w:r>
      <w:r w:rsidR="008B6B5C" w:rsidRPr="00B60C45">
        <w:rPr>
          <w:sz w:val="28"/>
          <w:szCs w:val="28"/>
        </w:rPr>
        <w:t xml:space="preserve">регионального </w:t>
      </w:r>
      <w:r w:rsidRPr="00B60C45">
        <w:rPr>
          <w:sz w:val="28"/>
          <w:szCs w:val="28"/>
        </w:rPr>
        <w:t xml:space="preserve">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Республики. </w:t>
      </w:r>
    </w:p>
    <w:p w:rsidR="00AB46E8" w:rsidRPr="00B60C45" w:rsidRDefault="00AB46E8" w:rsidP="008B6B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3.2. Расчет и оценка фактических (достигнутых) значений показателей осуществляется по каждому показателю.</w:t>
      </w:r>
      <w:r w:rsidR="008B6B5C" w:rsidRPr="00B60C45">
        <w:rPr>
          <w:sz w:val="28"/>
          <w:szCs w:val="28"/>
        </w:rPr>
        <w:t xml:space="preserve"> Порядок расчета значений показателей результативности и эффективности контрольно-надзорной деятельности указан в  приложении 2 к Методике.</w:t>
      </w:r>
    </w:p>
    <w:p w:rsidR="00AB46E8" w:rsidRPr="00B60C45" w:rsidRDefault="00C539E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3.3</w:t>
      </w:r>
      <w:r w:rsidR="00AB46E8" w:rsidRPr="00B60C45">
        <w:rPr>
          <w:sz w:val="28"/>
          <w:szCs w:val="28"/>
        </w:rPr>
        <w:t xml:space="preserve">. </w:t>
      </w:r>
      <w:r w:rsidR="008B6B5C" w:rsidRPr="00B60C45">
        <w:rPr>
          <w:sz w:val="28"/>
          <w:szCs w:val="28"/>
        </w:rPr>
        <w:t>М</w:t>
      </w:r>
      <w:r w:rsidR="00AB46E8" w:rsidRPr="00B60C45">
        <w:rPr>
          <w:sz w:val="28"/>
          <w:szCs w:val="28"/>
        </w:rPr>
        <w:t>етодика содержит:</w:t>
      </w:r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перечень показателей;</w:t>
      </w:r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формулу расчета показателей;</w:t>
      </w:r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целевые (инд</w:t>
      </w:r>
      <w:r w:rsidR="00B60C45" w:rsidRPr="00B60C45">
        <w:rPr>
          <w:sz w:val="28"/>
          <w:szCs w:val="28"/>
        </w:rPr>
        <w:t>икативные) значения показателей.</w:t>
      </w:r>
    </w:p>
    <w:p w:rsidR="00AB46E8" w:rsidRPr="00B60C45" w:rsidRDefault="00C539E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3.4</w:t>
      </w:r>
      <w:r w:rsidR="00AB46E8" w:rsidRPr="00B60C45">
        <w:rPr>
          <w:sz w:val="28"/>
          <w:szCs w:val="28"/>
        </w:rPr>
        <w:t>. Целевые (индикативные) значения могут быть представлены:</w:t>
      </w:r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предельными значениями показателей, характеризующимися достижением максимально (минимально) возможного состояния;</w:t>
      </w:r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нормативными значениями показателей, установленными в нормативных правовых актах;</w:t>
      </w:r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средними значениями показателей за предшествующие периоды.</w:t>
      </w:r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Среднее значение показателя за предшествующие периоды устанавливается в случаях, когда отсутствует возможность установления максимального или </w:t>
      </w:r>
      <w:r w:rsidRPr="00B60C45">
        <w:rPr>
          <w:sz w:val="28"/>
          <w:szCs w:val="28"/>
        </w:rPr>
        <w:lastRenderedPageBreak/>
        <w:t>минимального значения показателя. В случае невозможности рассчитать среднее значение показателя, возможно применение метода оценочного расчета показателя.</w:t>
      </w:r>
    </w:p>
    <w:p w:rsidR="00AB46E8" w:rsidRPr="00B60C45" w:rsidRDefault="00C539E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3.5</w:t>
      </w:r>
      <w:r w:rsidR="00AB46E8" w:rsidRPr="00B60C45">
        <w:rPr>
          <w:sz w:val="28"/>
          <w:szCs w:val="28"/>
        </w:rPr>
        <w:t>. Оценка фактических (достигнутых) значений показателей проводится путем сравнения с целевыми (индикативными) значениями показателей.</w:t>
      </w:r>
    </w:p>
    <w:p w:rsidR="00AB46E8" w:rsidRPr="00B60C45" w:rsidRDefault="00C539E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3.6</w:t>
      </w:r>
      <w:r w:rsidR="00AB46E8" w:rsidRPr="00B60C45">
        <w:rPr>
          <w:sz w:val="28"/>
          <w:szCs w:val="28"/>
        </w:rPr>
        <w:t>. Результаты оценки фактических (достигнутых) значений показателей выражаются по 5-балльной шкале от 1 до 5.</w:t>
      </w:r>
    </w:p>
    <w:p w:rsidR="00AB46E8" w:rsidRPr="00B60C45" w:rsidRDefault="00C539E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3.7</w:t>
      </w:r>
      <w:r w:rsidR="00AB46E8" w:rsidRPr="00B60C45">
        <w:rPr>
          <w:sz w:val="28"/>
          <w:szCs w:val="28"/>
        </w:rPr>
        <w:t>. Выставление балльных оценок осуществляется по следующему принципу: чем выше значение показателя, тем большее количество баллов ему присваивается.</w:t>
      </w:r>
    </w:p>
    <w:p w:rsidR="00AB46E8" w:rsidRPr="00B60C45" w:rsidRDefault="00C539E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3.8</w:t>
      </w:r>
      <w:r w:rsidR="00AB46E8" w:rsidRPr="00B60C45">
        <w:rPr>
          <w:sz w:val="28"/>
          <w:szCs w:val="28"/>
        </w:rPr>
        <w:t xml:space="preserve">. </w:t>
      </w:r>
      <w:hyperlink w:anchor="Par145" w:history="1">
        <w:r w:rsidR="00AB46E8" w:rsidRPr="00B60C45">
          <w:rPr>
            <w:sz w:val="28"/>
            <w:szCs w:val="28"/>
          </w:rPr>
          <w:t>Критерии</w:t>
        </w:r>
      </w:hyperlink>
      <w:r w:rsidR="00AB46E8" w:rsidRPr="00B60C45">
        <w:rPr>
          <w:sz w:val="28"/>
          <w:szCs w:val="28"/>
        </w:rPr>
        <w:t xml:space="preserve"> присвоения балльных оценок показателям результативности и эффективности контрольно-надзорной деятельности в </w:t>
      </w:r>
      <w:r w:rsidR="00AB4089" w:rsidRPr="00B60C45">
        <w:rPr>
          <w:sz w:val="28"/>
          <w:szCs w:val="28"/>
        </w:rPr>
        <w:t>Министерстве</w:t>
      </w:r>
      <w:r w:rsidR="00AB46E8" w:rsidRPr="00B60C45">
        <w:rPr>
          <w:sz w:val="28"/>
          <w:szCs w:val="28"/>
        </w:rPr>
        <w:t xml:space="preserve"> в зависимости от отклонения фактического (достигнутого) значения показателя от целевого (индикативного) значения показа</w:t>
      </w:r>
      <w:r w:rsidR="002909A3" w:rsidRPr="00B60C45">
        <w:rPr>
          <w:sz w:val="28"/>
          <w:szCs w:val="28"/>
        </w:rPr>
        <w:t>теля представлены в приложении 3</w:t>
      </w:r>
      <w:r w:rsidR="00AB46E8" w:rsidRPr="00B60C45">
        <w:rPr>
          <w:sz w:val="28"/>
          <w:szCs w:val="28"/>
        </w:rPr>
        <w:t xml:space="preserve"> к Методике.</w:t>
      </w:r>
    </w:p>
    <w:p w:rsidR="00AB46E8" w:rsidRPr="00B60C45" w:rsidRDefault="00C539E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3.9</w:t>
      </w:r>
      <w:r w:rsidR="00AB46E8" w:rsidRPr="00B60C45">
        <w:rPr>
          <w:sz w:val="28"/>
          <w:szCs w:val="28"/>
        </w:rPr>
        <w:t>. Определение итоговой оценки эффективности и результативности контрольно-надзорной деятельности осуществляется путем суммирования полученных балльных оценок по каждому показателю и определения степени достижения максимально возможного результата.</w:t>
      </w:r>
    </w:p>
    <w:p w:rsidR="00AB46E8" w:rsidRPr="00B60C45" w:rsidRDefault="00C539E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3.10</w:t>
      </w:r>
      <w:r w:rsidR="00AB46E8" w:rsidRPr="00B60C45">
        <w:rPr>
          <w:sz w:val="28"/>
          <w:szCs w:val="28"/>
        </w:rPr>
        <w:t>. Определение максимально возможного результата осуществляется по формуле: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5F74A3" w:rsidP="00AB46E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F74A3">
        <w:rPr>
          <w:position w:val="-5"/>
          <w:sz w:val="28"/>
          <w:szCs w:val="28"/>
        </w:rPr>
        <w:pict>
          <v:shape id="_x0000_i1026" type="#_x0000_t75" style="width:95.5pt;height:20.5pt">
            <v:imagedata r:id="rId9" o:title=""/>
          </v:shape>
        </w:pict>
      </w:r>
      <w:r w:rsidR="00AB46E8" w:rsidRPr="00B60C45">
        <w:rPr>
          <w:sz w:val="28"/>
          <w:szCs w:val="28"/>
        </w:rPr>
        <w:t>,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где:</w:t>
      </w:r>
    </w:p>
    <w:p w:rsidR="00AB46E8" w:rsidRPr="00B60C45" w:rsidRDefault="005F74A3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F74A3">
        <w:rPr>
          <w:position w:val="-5"/>
          <w:sz w:val="28"/>
          <w:szCs w:val="28"/>
        </w:rPr>
        <w:pict>
          <v:shape id="_x0000_i1027" type="#_x0000_t75" style="width:49pt;height:20.5pt">
            <v:imagedata r:id="rId10" o:title=""/>
          </v:shape>
        </w:pict>
      </w:r>
      <w:r w:rsidR="00AB46E8" w:rsidRPr="00B60C45">
        <w:rPr>
          <w:sz w:val="28"/>
          <w:szCs w:val="28"/>
        </w:rPr>
        <w:t xml:space="preserve"> - значение максимально возможной итоговой балльной оценки;</w:t>
      </w:r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5 - максимальная балльная оценка, которая может быть получена для каждого показателя;</w:t>
      </w:r>
    </w:p>
    <w:p w:rsidR="00AB46E8" w:rsidRPr="00B60C45" w:rsidRDefault="005F74A3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F74A3">
        <w:rPr>
          <w:position w:val="-1"/>
          <w:sz w:val="28"/>
          <w:szCs w:val="28"/>
        </w:rPr>
        <w:pict>
          <v:shape id="_x0000_i1028" type="#_x0000_t75" style="width:13.5pt;height:16pt">
            <v:imagedata r:id="rId11" o:title=""/>
          </v:shape>
        </w:pict>
      </w:r>
      <w:r w:rsidR="00AB46E8" w:rsidRPr="00B60C45">
        <w:rPr>
          <w:sz w:val="28"/>
          <w:szCs w:val="28"/>
        </w:rPr>
        <w:t xml:space="preserve"> - количество показателей, используемых для оценки эффективности и результативности контрольно-надзорной деятельности.</w:t>
      </w:r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3</w:t>
      </w:r>
      <w:r w:rsidR="00C539E4" w:rsidRPr="00B60C45">
        <w:rPr>
          <w:sz w:val="28"/>
          <w:szCs w:val="28"/>
        </w:rPr>
        <w:t>.11</w:t>
      </w:r>
      <w:r w:rsidRPr="00B60C45">
        <w:rPr>
          <w:sz w:val="28"/>
          <w:szCs w:val="28"/>
        </w:rPr>
        <w:t>. Итоговая оценка результативности и эффективности контрольно-надзорной деятельности определяется по формуле: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5F74A3" w:rsidP="00AB46E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F74A3">
        <w:rPr>
          <w:position w:val="-14"/>
          <w:sz w:val="28"/>
          <w:szCs w:val="28"/>
        </w:rPr>
        <w:pict>
          <v:shape id="_x0000_i1029" type="#_x0000_t75" style="width:160pt;height:28.5pt">
            <v:imagedata r:id="rId12" o:title=""/>
          </v:shape>
        </w:pict>
      </w:r>
      <w:r w:rsidR="00AB46E8" w:rsidRPr="00B60C45">
        <w:rPr>
          <w:sz w:val="28"/>
          <w:szCs w:val="28"/>
        </w:rPr>
        <w:t>,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где:</w:t>
      </w:r>
    </w:p>
    <w:p w:rsidR="00AB46E8" w:rsidRPr="00B60C45" w:rsidRDefault="005F74A3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F74A3">
        <w:rPr>
          <w:position w:val="-5"/>
          <w:sz w:val="28"/>
          <w:szCs w:val="28"/>
        </w:rPr>
        <w:pict>
          <v:shape id="_x0000_i1030" type="#_x0000_t75" style="width:46.5pt;height:20.5pt">
            <v:imagedata r:id="rId13" o:title=""/>
          </v:shape>
        </w:pict>
      </w:r>
      <w:r w:rsidR="00AB46E8" w:rsidRPr="00B60C45">
        <w:rPr>
          <w:sz w:val="28"/>
          <w:szCs w:val="28"/>
        </w:rPr>
        <w:t xml:space="preserve"> - итоговая оценка результативности и эффективности контрольно-надзорной деятельности;</w:t>
      </w:r>
    </w:p>
    <w:p w:rsidR="00AB46E8" w:rsidRPr="00B60C45" w:rsidRDefault="005F74A3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F74A3">
        <w:rPr>
          <w:position w:val="-14"/>
          <w:sz w:val="28"/>
          <w:szCs w:val="28"/>
        </w:rPr>
        <w:lastRenderedPageBreak/>
        <w:pict>
          <v:shape id="_x0000_i1031" type="#_x0000_t75" style="width:49pt;height:28.5pt">
            <v:imagedata r:id="rId14" o:title=""/>
          </v:shape>
        </w:pict>
      </w:r>
      <w:r w:rsidR="00AB46E8" w:rsidRPr="00B60C45">
        <w:rPr>
          <w:sz w:val="28"/>
          <w:szCs w:val="28"/>
        </w:rPr>
        <w:t xml:space="preserve"> - сумма балльных оценок показателей;</w:t>
      </w:r>
    </w:p>
    <w:p w:rsidR="00AB46E8" w:rsidRPr="00B60C45" w:rsidRDefault="005F74A3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F74A3">
        <w:rPr>
          <w:position w:val="-5"/>
          <w:sz w:val="28"/>
          <w:szCs w:val="28"/>
        </w:rPr>
        <w:pict>
          <v:shape id="_x0000_i1032" type="#_x0000_t75" style="width:49pt;height:20.5pt">
            <v:imagedata r:id="rId15" o:title=""/>
          </v:shape>
        </w:pict>
      </w:r>
      <w:r w:rsidR="00AB46E8" w:rsidRPr="00B60C45">
        <w:rPr>
          <w:sz w:val="28"/>
          <w:szCs w:val="28"/>
        </w:rPr>
        <w:t xml:space="preserve"> - значение максимально возможной итоговой балльной оценки.</w:t>
      </w:r>
    </w:p>
    <w:p w:rsidR="00AB46E8" w:rsidRPr="00B60C45" w:rsidRDefault="00C539E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3.12</w:t>
      </w:r>
      <w:r w:rsidR="00AB46E8" w:rsidRPr="00B60C45">
        <w:rPr>
          <w:sz w:val="28"/>
          <w:szCs w:val="28"/>
        </w:rPr>
        <w:t xml:space="preserve">. </w:t>
      </w:r>
      <w:r w:rsidR="00AB4089" w:rsidRPr="00B60C45">
        <w:rPr>
          <w:sz w:val="28"/>
          <w:szCs w:val="28"/>
        </w:rPr>
        <w:t xml:space="preserve">Министерство </w:t>
      </w:r>
      <w:r w:rsidR="00AB46E8" w:rsidRPr="00B60C45">
        <w:rPr>
          <w:sz w:val="28"/>
          <w:szCs w:val="28"/>
        </w:rPr>
        <w:t xml:space="preserve"> в срок не позднее 1 апреля года, следующего за отчетным годом, осуществляют анализ контрольно-надзорной деятельности с учетом разработанных и утвержденных показателей и направляют в Министерство экономического развития Карачаево-Черкесской Республики </w:t>
      </w:r>
      <w:hyperlink w:anchor="Par228" w:history="1">
        <w:r w:rsidR="00AB46E8" w:rsidRPr="00B60C45">
          <w:rPr>
            <w:sz w:val="28"/>
            <w:szCs w:val="28"/>
          </w:rPr>
          <w:t>отчет</w:t>
        </w:r>
      </w:hyperlink>
      <w:r w:rsidR="00AB46E8" w:rsidRPr="00B60C45">
        <w:rPr>
          <w:sz w:val="28"/>
          <w:szCs w:val="28"/>
        </w:rPr>
        <w:t xml:space="preserve"> о фактических (достигнутых) значениях показателей результативности и эффективности контрольно-надзорной де</w:t>
      </w:r>
      <w:r w:rsidR="002909A3" w:rsidRPr="00B60C45">
        <w:rPr>
          <w:sz w:val="28"/>
          <w:szCs w:val="28"/>
        </w:rPr>
        <w:t>ятельности согласно приложению 4</w:t>
      </w:r>
      <w:r w:rsidR="00AB46E8" w:rsidRPr="00B60C45">
        <w:rPr>
          <w:sz w:val="28"/>
          <w:szCs w:val="28"/>
        </w:rPr>
        <w:t xml:space="preserve"> к Методике.</w:t>
      </w:r>
    </w:p>
    <w:p w:rsidR="00AB46E8" w:rsidRPr="00B60C45" w:rsidRDefault="00C539E4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3.13</w:t>
      </w:r>
      <w:r w:rsidR="00AB46E8" w:rsidRPr="00B60C45">
        <w:rPr>
          <w:sz w:val="28"/>
          <w:szCs w:val="28"/>
        </w:rPr>
        <w:t>. Итоговая оценка результативности и эффективности контрольно-надзорной деятельности характеризует достижение целевых (индикативных) значений показателей результативности и эффективности контрольно-надзорной деятельности.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7" w:rsidRDefault="001A6487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7" w:rsidRDefault="001A6487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7" w:rsidRDefault="001A6487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7" w:rsidRDefault="001A6487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7" w:rsidRDefault="001A6487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7" w:rsidRDefault="001A6487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7" w:rsidRDefault="001A6487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7" w:rsidRDefault="001A6487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7" w:rsidRDefault="001A6487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7" w:rsidRDefault="001A6487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7" w:rsidRDefault="001A6487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7" w:rsidRDefault="001A6487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7" w:rsidRDefault="001A6487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7" w:rsidRDefault="001A6487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7" w:rsidRDefault="001A6487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7" w:rsidRDefault="001A6487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7" w:rsidRDefault="001A6487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7" w:rsidRDefault="001A6487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7" w:rsidRDefault="001A6487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7" w:rsidRDefault="001A6487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7" w:rsidRDefault="001A6487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7" w:rsidRDefault="001A6487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7" w:rsidRDefault="001A6487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7" w:rsidRDefault="001A6487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7" w:rsidRDefault="001A6487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6487" w:rsidRPr="00B60C45" w:rsidRDefault="001A6487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  <w:sectPr w:rsidR="00AB46E8" w:rsidRPr="00B60C45" w:rsidSect="004735DB">
          <w:pgSz w:w="11905" w:h="16838"/>
          <w:pgMar w:top="567" w:right="567" w:bottom="1134" w:left="1134" w:header="0" w:footer="0" w:gutter="0"/>
          <w:cols w:space="720"/>
          <w:noEndnote/>
        </w:sectPr>
      </w:pPr>
    </w:p>
    <w:p w:rsidR="00AB46E8" w:rsidRPr="00B60C45" w:rsidRDefault="00AB46E8" w:rsidP="0005131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60C45">
        <w:rPr>
          <w:sz w:val="28"/>
          <w:szCs w:val="28"/>
        </w:rPr>
        <w:lastRenderedPageBreak/>
        <w:t>Приложение 1</w:t>
      </w:r>
    </w:p>
    <w:p w:rsidR="00AB46E8" w:rsidRPr="00B60C45" w:rsidRDefault="00AB46E8" w:rsidP="0005131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60C45">
        <w:rPr>
          <w:sz w:val="28"/>
          <w:szCs w:val="28"/>
        </w:rPr>
        <w:t>к Методике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70"/>
      <w:bookmarkEnd w:id="1"/>
      <w:r w:rsidRPr="00B60C45">
        <w:rPr>
          <w:b/>
          <w:bCs/>
          <w:sz w:val="28"/>
          <w:szCs w:val="28"/>
        </w:rPr>
        <w:t>СТРУКТУРА</w:t>
      </w:r>
    </w:p>
    <w:p w:rsidR="00AB46E8" w:rsidRPr="00B60C45" w:rsidRDefault="00AB46E8" w:rsidP="00AB4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0C45">
        <w:rPr>
          <w:b/>
          <w:bCs/>
          <w:sz w:val="28"/>
          <w:szCs w:val="28"/>
        </w:rPr>
        <w:t>ПЕРЕЧНЯ ПОКАЗАТЕЛЕЙ РЕЗУЛЬТАТИВНОСТИ И ЭФФЕКТИВНОСТИ</w:t>
      </w:r>
    </w:p>
    <w:p w:rsidR="00AB46E8" w:rsidRPr="00B60C45" w:rsidRDefault="00AB46E8" w:rsidP="00AB4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0C45">
        <w:rPr>
          <w:b/>
          <w:bCs/>
          <w:sz w:val="28"/>
          <w:szCs w:val="28"/>
        </w:rPr>
        <w:t>КОНТРОЛЬНО-НАДЗОРНОЙ ДЕЯТЕЛЬНОСТИ</w:t>
      </w:r>
    </w:p>
    <w:p w:rsidR="00AB46E8" w:rsidRPr="00B60C45" w:rsidRDefault="00AB46E8" w:rsidP="00AB4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0C45">
        <w:rPr>
          <w:b/>
          <w:bCs/>
          <w:sz w:val="28"/>
          <w:szCs w:val="28"/>
        </w:rPr>
        <w:t>В КАРАЧАЕВО-ЧЕРКЕССКОЙ РЕСПУБЛИКЕ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4"/>
        <w:gridCol w:w="2268"/>
        <w:gridCol w:w="2977"/>
        <w:gridCol w:w="1531"/>
        <w:gridCol w:w="1928"/>
      </w:tblGrid>
      <w:tr w:rsidR="00AB46E8" w:rsidRPr="00B60C45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089" w:rsidP="00CC16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 xml:space="preserve">Министерство имущественных и земельных отношений Карачаево-Черкесской Республики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46E8" w:rsidRPr="00B60C45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724432" w:rsidP="00CC16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Региональный г</w:t>
            </w:r>
            <w:r w:rsidR="00AB4089" w:rsidRPr="00B60C45">
              <w:rPr>
                <w:sz w:val="28"/>
                <w:szCs w:val="28"/>
              </w:rPr>
              <w:t>осударственный надзор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46E8" w:rsidRPr="00B60C45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72" w:rsidRPr="00B60C45" w:rsidRDefault="00C81A84" w:rsidP="00F32A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Н</w:t>
            </w:r>
            <w:r w:rsidR="003F3BF8" w:rsidRPr="00B60C45">
              <w:rPr>
                <w:sz w:val="28"/>
                <w:szCs w:val="28"/>
              </w:rPr>
              <w:t>арушение обязательных требований</w:t>
            </w:r>
            <w:r w:rsidRPr="00B60C45">
              <w:rPr>
                <w:sz w:val="28"/>
                <w:szCs w:val="28"/>
              </w:rPr>
              <w:t xml:space="preserve"> действующего</w:t>
            </w:r>
            <w:r w:rsidR="003F3BF8" w:rsidRPr="00B60C45">
              <w:rPr>
                <w:sz w:val="28"/>
                <w:szCs w:val="28"/>
              </w:rPr>
              <w:t xml:space="preserve"> законодательства в области недропользования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46E8" w:rsidRPr="00B60C45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C81A84" w:rsidP="00C81A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П</w:t>
            </w:r>
            <w:r w:rsidR="00AB4089" w:rsidRPr="00B60C45">
              <w:rPr>
                <w:sz w:val="28"/>
                <w:szCs w:val="28"/>
              </w:rPr>
              <w:t xml:space="preserve">редупреждение, выявление и пресечение нарушений пользователями недр на территории Карачаево-Черкесской Республики требований международных договоров Российской Федерации, законодательства Российской Федерации о недрах и утвержденных в установленном законодательством Российской Федерации порядке стандартов (норм, правил) в области геологического изучения, рационального использования и охраны </w:t>
            </w:r>
            <w:r w:rsidR="00AB4089" w:rsidRPr="00B60C45">
              <w:rPr>
                <w:sz w:val="28"/>
                <w:szCs w:val="28"/>
              </w:rPr>
              <w:lastRenderedPageBreak/>
              <w:t>недр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46E8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lastRenderedPageBreak/>
              <w:t>Номер (индекс) показателя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Единица измерения (единица, процент, тыс. рублей)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Целевое (индикативное) значение показателя</w:t>
            </w:r>
          </w:p>
        </w:tc>
      </w:tr>
      <w:tr w:rsidR="00AB46E8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А</w:t>
            </w:r>
          </w:p>
        </w:tc>
        <w:tc>
          <w:tcPr>
            <w:tcW w:w="8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Показатели результативности, характеризующие уровень достижения общественно значимых результатов снижения причиняемого подконтрольными субъектами вреда (ущерба) охраняемым законом ценностям</w:t>
            </w:r>
          </w:p>
        </w:tc>
      </w:tr>
      <w:tr w:rsidR="00AB46E8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BE5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А.1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 w:rsidP="008C7F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46E8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BE5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А.2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46E8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BE5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А.3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09F5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F5" w:rsidRPr="00B60C45" w:rsidRDefault="00E009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А.3.1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F5" w:rsidRPr="00B60C45" w:rsidRDefault="00E009F5" w:rsidP="00E009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Соблюдение  и выполнение пользователями участков недр местного значения на территории Карачаево-Черкесской Республики требований международных договоров Российской Федерации,  законодательства Российской Федерации и Карачаево-Черкесской Республики норм, правил в области геологического изучения, рационального использования и охраны недр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F5" w:rsidRPr="00B60C45" w:rsidRDefault="00E009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F5" w:rsidRPr="00B60C45" w:rsidRDefault="00E009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100</w:t>
            </w:r>
          </w:p>
        </w:tc>
      </w:tr>
      <w:tr w:rsidR="00AB46E8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Б</w:t>
            </w:r>
          </w:p>
        </w:tc>
        <w:tc>
          <w:tcPr>
            <w:tcW w:w="8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Показатели эффективности, характеризующие уровень достижения общественно значимых результатов снижения общественно опасных последствий хозяйственной деятельности подконтрольных субъектов с учетом задействованных трудовых, материальных и финансовых ресурсов и административных и финансовых издержек подконтрольных субъектов при осуществлении в отношении них контрольно-надзорных мероприятий</w:t>
            </w:r>
          </w:p>
        </w:tc>
      </w:tr>
      <w:tr w:rsidR="00AB46E8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BE5A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Б.1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717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Эффективность контрольно-надзорной деятельности за соблюдением законодательства в области недропользования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717CA" w:rsidP="00FF4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717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100</w:t>
            </w:r>
          </w:p>
        </w:tc>
      </w:tr>
      <w:tr w:rsidR="00AB46E8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731F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Б.2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46E8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731F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Б.3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46E8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</w:t>
            </w:r>
          </w:p>
        </w:tc>
        <w:tc>
          <w:tcPr>
            <w:tcW w:w="8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C84F3F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F" w:rsidRPr="00B60C45" w:rsidRDefault="00C84F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lastRenderedPageBreak/>
              <w:t>В.1</w:t>
            </w:r>
          </w:p>
        </w:tc>
        <w:tc>
          <w:tcPr>
            <w:tcW w:w="8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F" w:rsidRPr="00B60C45" w:rsidRDefault="00C84F3F" w:rsidP="00C84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  <w:p w:rsidR="00C84F3F" w:rsidRPr="00B60C45" w:rsidRDefault="00C84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46E8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В.1.</w:t>
            </w:r>
            <w:r w:rsidR="00C84F3F" w:rsidRPr="00B60C45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C84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 xml:space="preserve">Сумма возмещенного материального ущерба, причинённого субъектами хозяйственной деятельности </w:t>
            </w:r>
          </w:p>
          <w:p w:rsidR="00C84F3F" w:rsidRPr="00B60C45" w:rsidRDefault="00C84F3F" w:rsidP="00C84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(показатель отражает размер возмещенного материального ущерба, причиненного субъектами хозяйственной деятельности гражданам, организациям и государству, включает в себя в том числе сумму уплаченных (взысканных) административных штрафов от общей суммы наложенных административных штрафов)</w:t>
            </w:r>
          </w:p>
          <w:p w:rsidR="00C84F3F" w:rsidRPr="00B60C45" w:rsidRDefault="00C84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C84F3F" w:rsidP="00FF4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тыс. руб.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C539E4" w:rsidP="00C539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-</w:t>
            </w:r>
          </w:p>
        </w:tc>
      </w:tr>
      <w:tr w:rsidR="00A80932" w:rsidRPr="00B60C45" w:rsidTr="004735D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32" w:rsidRPr="00B60C45" w:rsidRDefault="00A809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В.2</w:t>
            </w:r>
          </w:p>
        </w:tc>
        <w:tc>
          <w:tcPr>
            <w:tcW w:w="8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32" w:rsidRPr="00B60C45" w:rsidRDefault="00731F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И</w:t>
            </w:r>
            <w:r w:rsidR="00A80932" w:rsidRPr="00B60C45">
              <w:rPr>
                <w:sz w:val="28"/>
                <w:szCs w:val="28"/>
              </w:rPr>
              <w:t>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AB46E8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В.2.</w:t>
            </w:r>
            <w:r w:rsidR="00A80932" w:rsidRPr="00B60C45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809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Количество проведенных мероприятий</w:t>
            </w:r>
          </w:p>
          <w:p w:rsidR="00A80932" w:rsidRPr="00B60C45" w:rsidRDefault="00A809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(показатель учитывает суммарное количество мероприятий, проведенных в отношении субъектов контрольно-надзорной деятельности)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80932" w:rsidP="00FF4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единица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C539E4" w:rsidP="00C539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-</w:t>
            </w:r>
          </w:p>
        </w:tc>
      </w:tr>
      <w:tr w:rsidR="00AB46E8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809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В.2.2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32" w:rsidRPr="00B60C45" w:rsidRDefault="00A80932" w:rsidP="00A809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доля субъектов, у которых были устранены нарушения, выявленные в результате проведения контрольно-надзорных мероприятий</w:t>
            </w:r>
          </w:p>
          <w:p w:rsidR="00AB46E8" w:rsidRPr="00B60C45" w:rsidRDefault="00A809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(показатель устанавливается в процентах от общего количества субъектов, в отношении которых были проведены контрольно-надзорные мероприятия)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BE5A52" w:rsidP="00FF4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BE5A5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100</w:t>
            </w:r>
          </w:p>
        </w:tc>
      </w:tr>
      <w:tr w:rsidR="00731F35" w:rsidRPr="00B60C45" w:rsidTr="004735D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35" w:rsidRPr="00B60C45" w:rsidRDefault="00731F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В.3</w:t>
            </w:r>
          </w:p>
        </w:tc>
        <w:tc>
          <w:tcPr>
            <w:tcW w:w="8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35" w:rsidRPr="00B60C45" w:rsidRDefault="00731F35" w:rsidP="00FF4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Индикативные показатели, характеризующие параметры проведенных мероприятий</w:t>
            </w:r>
          </w:p>
          <w:p w:rsidR="00731F35" w:rsidRPr="00B60C45" w:rsidRDefault="00731F35" w:rsidP="00FF4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31F35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35" w:rsidRPr="00B60C45" w:rsidRDefault="00C459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В.3.1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35" w:rsidRPr="00B60C45" w:rsidRDefault="00C459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 xml:space="preserve">Проверки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35" w:rsidRPr="00B60C45" w:rsidRDefault="00731F35" w:rsidP="00FF4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F35" w:rsidRPr="00B60C45" w:rsidRDefault="00731F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459F1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1" w:rsidRPr="00B60C45" w:rsidRDefault="00C459F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В.3.1.1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1" w:rsidRPr="00B60C45" w:rsidRDefault="00C459F1" w:rsidP="00C459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общее количество проверок</w:t>
            </w:r>
          </w:p>
          <w:p w:rsidR="00C459F1" w:rsidRPr="00B60C45" w:rsidRDefault="00C459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1" w:rsidRPr="00B60C45" w:rsidRDefault="00FF4EB7" w:rsidP="00FF4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единица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F1" w:rsidRPr="00B60C45" w:rsidRDefault="00C539E4" w:rsidP="00C539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-</w:t>
            </w:r>
          </w:p>
        </w:tc>
      </w:tr>
      <w:tr w:rsidR="00C539E4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Pr="00B60C45" w:rsidRDefault="00C539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В.3.1.2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Pr="00B60C45" w:rsidRDefault="00C539E4" w:rsidP="00C459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общее количество плановых проверок</w:t>
            </w:r>
          </w:p>
          <w:p w:rsidR="00C539E4" w:rsidRPr="00B60C45" w:rsidRDefault="00C539E4" w:rsidP="00C459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Pr="00B60C45" w:rsidRDefault="00C539E4" w:rsidP="00FF4EB7">
            <w:pPr>
              <w:jc w:val="center"/>
            </w:pPr>
            <w:r w:rsidRPr="00B60C45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Pr="00B60C45" w:rsidRDefault="00C539E4" w:rsidP="00C539E4">
            <w:pPr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-</w:t>
            </w:r>
          </w:p>
        </w:tc>
      </w:tr>
      <w:tr w:rsidR="00C539E4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Pr="00B60C45" w:rsidRDefault="00C539E4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lastRenderedPageBreak/>
              <w:t>В.3.1.3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Pr="00B60C45" w:rsidRDefault="00C539E4" w:rsidP="004735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общее количество внеплановых проверок по основаниям: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Pr="00B60C45" w:rsidRDefault="00C539E4" w:rsidP="00FF4EB7">
            <w:pPr>
              <w:jc w:val="center"/>
            </w:pPr>
            <w:r w:rsidRPr="00B60C45">
              <w:rPr>
                <w:sz w:val="28"/>
                <w:szCs w:val="28"/>
              </w:rPr>
              <w:t>единица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Pr="00B60C45" w:rsidRDefault="00C539E4" w:rsidP="00C539E4">
            <w:pPr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-</w:t>
            </w:r>
          </w:p>
        </w:tc>
      </w:tr>
      <w:tr w:rsidR="00C539E4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Pr="00B60C45" w:rsidRDefault="00C539E4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В.3.1.3.1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Pr="00B60C45" w:rsidRDefault="00C539E4" w:rsidP="004735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по контролю за исполнением ранее выданных предписаний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Pr="00B60C45" w:rsidRDefault="00C539E4" w:rsidP="00FF4EB7">
            <w:pPr>
              <w:jc w:val="center"/>
            </w:pPr>
            <w:r w:rsidRPr="00B60C45">
              <w:rPr>
                <w:sz w:val="28"/>
                <w:szCs w:val="28"/>
              </w:rPr>
              <w:t>единица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Pr="00B60C45" w:rsidRDefault="00C539E4" w:rsidP="00C539E4">
            <w:pPr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-</w:t>
            </w:r>
          </w:p>
        </w:tc>
      </w:tr>
      <w:tr w:rsidR="00C539E4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Pr="00B60C45" w:rsidRDefault="00C539E4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В.3.1.3.2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Pr="00B60C45" w:rsidRDefault="00C539E4" w:rsidP="004735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 xml:space="preserve">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об указанных фактах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Pr="00B60C45" w:rsidRDefault="00C539E4" w:rsidP="00FF4EB7">
            <w:pPr>
              <w:jc w:val="center"/>
            </w:pPr>
            <w:r w:rsidRPr="00B60C45">
              <w:rPr>
                <w:sz w:val="28"/>
                <w:szCs w:val="28"/>
              </w:rPr>
              <w:t>единица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Pr="00B60C45" w:rsidRDefault="00C539E4" w:rsidP="00C539E4">
            <w:pPr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-</w:t>
            </w:r>
          </w:p>
        </w:tc>
      </w:tr>
      <w:tr w:rsidR="00C539E4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Pr="00B60C45" w:rsidRDefault="00C539E4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В.3.1.3.3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Pr="00B60C45" w:rsidRDefault="00C539E4" w:rsidP="004735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 xml:space="preserve">на основании распоряжения руководителя Министерства, изданного на основании требования прокурора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Pr="00B60C45" w:rsidRDefault="00C539E4" w:rsidP="00FF4EB7">
            <w:pPr>
              <w:jc w:val="center"/>
            </w:pPr>
            <w:r w:rsidRPr="00B60C45">
              <w:rPr>
                <w:sz w:val="28"/>
                <w:szCs w:val="28"/>
              </w:rPr>
              <w:t>единица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Pr="00B60C45" w:rsidRDefault="00C539E4" w:rsidP="00C539E4">
            <w:pPr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-</w:t>
            </w:r>
          </w:p>
        </w:tc>
      </w:tr>
      <w:tr w:rsidR="00C539E4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Pr="00B60C45" w:rsidRDefault="00C539E4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В.3.1.3.4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Pr="00B60C45" w:rsidRDefault="00C539E4" w:rsidP="004735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по иным основаниям, установленным законодательством Российской Федерации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Pr="00B60C45" w:rsidRDefault="00C539E4" w:rsidP="00FF4EB7">
            <w:pPr>
              <w:jc w:val="center"/>
            </w:pPr>
            <w:r w:rsidRPr="00B60C45">
              <w:rPr>
                <w:sz w:val="28"/>
                <w:szCs w:val="28"/>
              </w:rPr>
              <w:t>единица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E4" w:rsidRPr="00B60C45" w:rsidRDefault="00C539E4" w:rsidP="00C539E4">
            <w:pPr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-</w:t>
            </w:r>
          </w:p>
        </w:tc>
      </w:tr>
      <w:tr w:rsidR="00FF4EB7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B7" w:rsidRPr="00B60C45" w:rsidRDefault="00400D77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В.3.1.4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B7" w:rsidRPr="00B60C45" w:rsidRDefault="00400D77" w:rsidP="004735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Доля документарных проверок в отношении объектов (субъектов)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B7" w:rsidRPr="00B60C45" w:rsidRDefault="00400D77" w:rsidP="00FF4EB7">
            <w:pPr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EB7" w:rsidRPr="00B60C45" w:rsidRDefault="00C539E4" w:rsidP="00C539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-</w:t>
            </w:r>
          </w:p>
        </w:tc>
      </w:tr>
      <w:tr w:rsidR="00400D77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Pr="00B60C45" w:rsidRDefault="00400D77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В.3.1.5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Pr="00B60C45" w:rsidRDefault="00400D77" w:rsidP="004735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Pr="00B60C45" w:rsidRDefault="00400D77" w:rsidP="00FF4EB7">
            <w:pPr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Pr="00B60C45" w:rsidRDefault="00C539E4" w:rsidP="00C539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0</w:t>
            </w:r>
          </w:p>
        </w:tc>
      </w:tr>
      <w:tr w:rsidR="00400D77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Pr="00B60C45" w:rsidRDefault="00400D77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В.3.1.6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Pr="00B60C45" w:rsidRDefault="00400D77" w:rsidP="00400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Доля проверок, на результаты которых были признаны недействительными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Pr="00B60C45" w:rsidRDefault="00400D77" w:rsidP="004735DB">
            <w:pPr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Pr="00B60C45" w:rsidRDefault="00C539E4" w:rsidP="00C539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0</w:t>
            </w:r>
          </w:p>
        </w:tc>
      </w:tr>
      <w:tr w:rsidR="00400D77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Pr="00B60C45" w:rsidRDefault="00400D77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В.3.1.7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Pr="00B60C45" w:rsidRDefault="00400D77" w:rsidP="00400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Доля выявленных при проведении проверок правонарушений, связанных с неисполнением предписаний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Pr="00B60C45" w:rsidRDefault="00400D77" w:rsidP="004735DB">
            <w:pPr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Pr="00B60C45" w:rsidRDefault="00C539E4" w:rsidP="00C539E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-</w:t>
            </w:r>
          </w:p>
        </w:tc>
      </w:tr>
      <w:tr w:rsidR="00400D77" w:rsidRPr="00B60C45" w:rsidTr="004735D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Pr="00B60C45" w:rsidRDefault="00400D77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 3.2</w:t>
            </w:r>
          </w:p>
        </w:tc>
        <w:tc>
          <w:tcPr>
            <w:tcW w:w="8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Pr="00B60C45" w:rsidRDefault="00400D77" w:rsidP="004735D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Мониторинговые мероприятия, осуществляемые в рамках контрольно-надзорной деятельности</w:t>
            </w:r>
          </w:p>
        </w:tc>
      </w:tr>
      <w:tr w:rsidR="00400D77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Pr="00B60C45" w:rsidRDefault="00400D77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 3.2.1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Pr="00B60C45" w:rsidRDefault="00400D77" w:rsidP="00400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Доля субъектов (объектов) регулярная отчетность которых была проверена или проанализирована на предмет нарушений обязательных требований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Pr="00B60C45" w:rsidRDefault="00400D77" w:rsidP="004735DB">
            <w:pPr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Pr="00B60C45" w:rsidRDefault="00E94846" w:rsidP="00E948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100</w:t>
            </w:r>
          </w:p>
        </w:tc>
      </w:tr>
      <w:tr w:rsidR="00E94846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Pr="00B60C45" w:rsidRDefault="00E94846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 3.2.2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Pr="00B60C45" w:rsidRDefault="00E94846" w:rsidP="00E948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Доля подконтрольных субъектов, предоставивших  регулярную отчетность с соблюдением установленных  обязательных требований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Pr="00B60C45" w:rsidRDefault="00E94846" w:rsidP="004735DB">
            <w:pPr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Pr="00B60C45" w:rsidRDefault="00E94846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100</w:t>
            </w:r>
          </w:p>
        </w:tc>
      </w:tr>
      <w:tr w:rsidR="00E94846" w:rsidRPr="00B60C45" w:rsidTr="004735D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Pr="00B60C45" w:rsidRDefault="00E94846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В.3.3</w:t>
            </w:r>
          </w:p>
        </w:tc>
        <w:tc>
          <w:tcPr>
            <w:tcW w:w="8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Pr="00B60C45" w:rsidRDefault="00E94846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Производство по делам об административных правонарушениях</w:t>
            </w:r>
          </w:p>
        </w:tc>
      </w:tr>
      <w:tr w:rsidR="00E94846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Pr="00B60C45" w:rsidRDefault="00E94846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lastRenderedPageBreak/>
              <w:t>В.3.3.1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Pr="00B60C45" w:rsidRDefault="00E94846" w:rsidP="00E948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Количество протоколов об административных правонарушениях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Pr="00B60C45" w:rsidRDefault="00E94846" w:rsidP="004735DB">
            <w:pPr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единица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Pr="00B60C45" w:rsidRDefault="00C539E4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-</w:t>
            </w:r>
          </w:p>
        </w:tc>
      </w:tr>
      <w:tr w:rsidR="00E94846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Pr="00B60C45" w:rsidRDefault="00E94846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В.3.3.2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Pr="00B60C45" w:rsidRDefault="00E94846" w:rsidP="00E948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Количество постановлений о прекращении производства по делу  об административном правонарушении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Pr="00B60C45" w:rsidRDefault="00E94846" w:rsidP="004735DB">
            <w:pPr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единица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Pr="00B60C45" w:rsidRDefault="00C539E4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-</w:t>
            </w:r>
          </w:p>
        </w:tc>
      </w:tr>
      <w:tr w:rsidR="00E94846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Pr="00B60C45" w:rsidRDefault="00E94846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В.3.3.</w:t>
            </w:r>
            <w:r w:rsidR="002067DE" w:rsidRPr="00B60C45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Pr="00B60C45" w:rsidRDefault="00E94846" w:rsidP="002067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 xml:space="preserve">Количество постановлений о </w:t>
            </w:r>
            <w:r w:rsidR="002067DE" w:rsidRPr="00B60C45">
              <w:rPr>
                <w:sz w:val="28"/>
                <w:szCs w:val="28"/>
              </w:rPr>
              <w:t>назначении административных</w:t>
            </w:r>
            <w:r w:rsidRPr="00B60C45">
              <w:rPr>
                <w:sz w:val="28"/>
                <w:szCs w:val="28"/>
              </w:rPr>
              <w:t xml:space="preserve"> </w:t>
            </w:r>
            <w:r w:rsidR="002067DE" w:rsidRPr="00B60C45">
              <w:rPr>
                <w:sz w:val="28"/>
                <w:szCs w:val="28"/>
              </w:rPr>
              <w:t>наказаний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Pr="00B60C45" w:rsidRDefault="00E94846" w:rsidP="004735DB">
            <w:pPr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единица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46" w:rsidRPr="00B60C45" w:rsidRDefault="00C539E4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-</w:t>
            </w:r>
          </w:p>
        </w:tc>
      </w:tr>
      <w:tr w:rsidR="002067DE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Pr="00B60C45" w:rsidRDefault="002067DE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В.3.3.4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Pr="00B60C45" w:rsidRDefault="002067DE" w:rsidP="002067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Количество административных наказаний по которым административный штраф был заменен предупреждением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Pr="00B60C45" w:rsidRDefault="002067DE" w:rsidP="004735DB">
            <w:pPr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единица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Pr="00B60C45" w:rsidRDefault="00C539E4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-</w:t>
            </w:r>
          </w:p>
        </w:tc>
      </w:tr>
      <w:tr w:rsidR="002067DE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Pr="00B60C45" w:rsidRDefault="002067DE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В.3.3.5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Pr="00B60C45" w:rsidRDefault="002067DE" w:rsidP="002067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Общая сумма наложенных штрафов по результатам рассмотрения дел об административных правонарушениях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Pr="00B60C45" w:rsidRDefault="002067DE" w:rsidP="004735DB">
            <w:pPr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тыс. руб.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Pr="00B60C45" w:rsidRDefault="003B2BDF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-</w:t>
            </w:r>
          </w:p>
        </w:tc>
      </w:tr>
      <w:tr w:rsidR="002067DE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Pr="00B60C45" w:rsidRDefault="002067DE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В.3.3.6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Pr="00B60C45" w:rsidRDefault="002067DE" w:rsidP="002067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Доля штрафов наложенных по результатам рассмотрения дел об административных правонарушениях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Pr="00B60C45" w:rsidRDefault="002067DE" w:rsidP="004735DB">
            <w:pPr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Pr="00B60C45" w:rsidRDefault="003B2BDF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-</w:t>
            </w:r>
          </w:p>
        </w:tc>
      </w:tr>
      <w:tr w:rsidR="002067DE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Pr="00B60C45" w:rsidRDefault="002067DE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В.3.3.7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Pr="00B60C45" w:rsidRDefault="002067DE" w:rsidP="002067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Общая сумма уплаченных (взысканных) штрафов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Pr="00B60C45" w:rsidRDefault="002067DE" w:rsidP="004735DB">
            <w:pPr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тыс. руб.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DE" w:rsidRPr="00B60C45" w:rsidRDefault="003B2BDF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-</w:t>
            </w:r>
          </w:p>
        </w:tc>
      </w:tr>
      <w:tr w:rsidR="00F30D91" w:rsidRPr="00B60C4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91" w:rsidRPr="00B60C45" w:rsidRDefault="003B2BDF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В.3.3.8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91" w:rsidRPr="00B60C45" w:rsidRDefault="00F30D91" w:rsidP="002067D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Отношение суммы взысканных штрафов к общей сумме наложенных административных штрафов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91" w:rsidRPr="00B60C45" w:rsidRDefault="00F30D91" w:rsidP="004735DB">
            <w:pPr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процент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D91" w:rsidRPr="00B60C45" w:rsidRDefault="003B2BDF" w:rsidP="004735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-</w:t>
            </w:r>
          </w:p>
        </w:tc>
      </w:tr>
      <w:tr w:rsidR="00400D77" w:rsidRPr="00B60C45" w:rsidTr="004735D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Pr="00B60C45" w:rsidRDefault="00400D77" w:rsidP="00400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77" w:rsidRPr="00B60C45" w:rsidRDefault="00400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  <w:sectPr w:rsidR="00AB46E8" w:rsidRPr="00B60C45" w:rsidSect="00FD1A9B">
          <w:type w:val="continuous"/>
          <w:pgSz w:w="11905" w:h="16838"/>
          <w:pgMar w:top="567" w:right="567" w:bottom="1134" w:left="1134" w:header="0" w:footer="0" w:gutter="0"/>
          <w:cols w:space="720"/>
          <w:noEndnote/>
          <w:docGrid w:linePitch="326"/>
        </w:sectPr>
      </w:pPr>
    </w:p>
    <w:p w:rsidR="00E854C3" w:rsidRPr="00B60C45" w:rsidRDefault="00E854C3" w:rsidP="00E854C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60C45">
        <w:rPr>
          <w:sz w:val="28"/>
          <w:szCs w:val="28"/>
        </w:rPr>
        <w:lastRenderedPageBreak/>
        <w:t xml:space="preserve">Приложение № 2 </w:t>
      </w:r>
    </w:p>
    <w:p w:rsidR="00E854C3" w:rsidRPr="00B60C45" w:rsidRDefault="00E854C3" w:rsidP="00E854C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60C45">
        <w:rPr>
          <w:sz w:val="28"/>
          <w:szCs w:val="28"/>
        </w:rPr>
        <w:t xml:space="preserve">к Методике </w:t>
      </w:r>
    </w:p>
    <w:p w:rsidR="00E854C3" w:rsidRPr="00B60C45" w:rsidRDefault="00E854C3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4C3" w:rsidRPr="00B60C45" w:rsidRDefault="00E854C3" w:rsidP="00E854C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0C45">
        <w:rPr>
          <w:sz w:val="28"/>
          <w:szCs w:val="28"/>
        </w:rPr>
        <w:t>Порядок расчета значений показателей результативности и эффективности контрольно-надзорной деятельности</w:t>
      </w:r>
    </w:p>
    <w:p w:rsidR="00E854C3" w:rsidRPr="00B60C45" w:rsidRDefault="00E854C3" w:rsidP="00E854C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54C3" w:rsidRPr="00B60C45" w:rsidRDefault="00E854C3" w:rsidP="00E854C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Расчет Ключевого показателя. </w:t>
      </w:r>
    </w:p>
    <w:p w:rsidR="00E854C3" w:rsidRPr="00B60C45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Осуществляемый Министерством вид контроля (надзора) не предполагает причинение вреда (ущерба) жизни и здоровью граждан, поэтому порядковый номер данного ключевого показателя начинается с А.3.1 – в соответствии с комментарием к порядку установления показателя, содержащемуся в Приложении №1 к Распоряжению Правительства РФ от 17.05.2016 № 934-р «Об утверждении основных направлений разработки и внедрения системы оценки результативности и эффективности контрольно-надзорной деятельности». </w:t>
      </w:r>
    </w:p>
    <w:p w:rsidR="00E854C3" w:rsidRPr="00B60C45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54C3" w:rsidRPr="00B60C45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Показатель </w:t>
      </w:r>
      <w:r w:rsidRPr="00B60C45">
        <w:rPr>
          <w:b/>
          <w:sz w:val="28"/>
          <w:szCs w:val="28"/>
        </w:rPr>
        <w:t>А.3.1</w:t>
      </w:r>
      <w:r w:rsidRPr="00B60C45">
        <w:rPr>
          <w:sz w:val="28"/>
          <w:szCs w:val="28"/>
        </w:rPr>
        <w:t xml:space="preserve"> определяется по формуле: Ц=(1-Кнар/Кмер)*100, </w:t>
      </w:r>
    </w:p>
    <w:p w:rsidR="00C11DCD" w:rsidRPr="00B60C45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где Ц – доля соблюдения подконтрольными лицами норм действующего законодательства РФ в сфере государственного регулирования цен (тарифов);</w:t>
      </w:r>
    </w:p>
    <w:p w:rsidR="00C11DCD" w:rsidRPr="00B60C45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 Кнар – количество выявленных нарушений (в случае выявления нарушений(я), по результатам отдельно взятого контрольного мероприятия учитывается в расчете «1», при отсутствии нарушений - «0»);</w:t>
      </w:r>
    </w:p>
    <w:p w:rsidR="00C11DCD" w:rsidRPr="00B60C45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 Кмер – общее количество проведенных мероприятий по контролю.</w:t>
      </w:r>
    </w:p>
    <w:p w:rsidR="00C11DCD" w:rsidRPr="00B60C45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 Выражается в процентах.</w:t>
      </w:r>
    </w:p>
    <w:p w:rsidR="00E854C3" w:rsidRPr="00B60C45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 Целевое (индикативное) значение показателя составляет 100%. </w:t>
      </w:r>
    </w:p>
    <w:p w:rsidR="00E854C3" w:rsidRPr="00B60C45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54C3" w:rsidRPr="00B60C45" w:rsidRDefault="00E854C3" w:rsidP="00E854C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Расчет Индикативных показателей. </w:t>
      </w:r>
    </w:p>
    <w:p w:rsidR="00E854C3" w:rsidRPr="00B60C45" w:rsidRDefault="00E854C3" w:rsidP="00E854C3">
      <w:pPr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p w:rsidR="00E854C3" w:rsidRPr="00B60C45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2.1. Расчет Показателя эффективности, отражающего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 </w:t>
      </w:r>
    </w:p>
    <w:p w:rsidR="00C11DCD" w:rsidRPr="00B60C45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Показатель </w:t>
      </w:r>
      <w:r w:rsidRPr="00B60C45">
        <w:rPr>
          <w:b/>
          <w:sz w:val="28"/>
          <w:szCs w:val="28"/>
        </w:rPr>
        <w:t>Б.1</w:t>
      </w:r>
      <w:r w:rsidRPr="00B60C45">
        <w:rPr>
          <w:sz w:val="28"/>
          <w:szCs w:val="28"/>
        </w:rPr>
        <w:t xml:space="preserve"> учитывает количественные данные отчетного периода и определяется по формуле: Ун=Ну/Нв*100, где</w:t>
      </w:r>
    </w:p>
    <w:p w:rsidR="00C11DCD" w:rsidRPr="00B60C45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 Ун – доля устраненных нарушений; </w:t>
      </w:r>
    </w:p>
    <w:p w:rsidR="00C11DCD" w:rsidRPr="00B60C45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Ну – количество устраненных нарушений в соответствии с выданным предписанием либо предупреждением (единица); </w:t>
      </w:r>
    </w:p>
    <w:p w:rsidR="00C11DCD" w:rsidRPr="00B60C45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Нв – общее количество выявленных нарушений, по которым выданы предписания об устранении нарушений либо предупреждение (единица).</w:t>
      </w:r>
    </w:p>
    <w:p w:rsidR="00C11DCD" w:rsidRPr="00B60C45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 Выражается в процентах. </w:t>
      </w:r>
    </w:p>
    <w:p w:rsidR="00E854C3" w:rsidRPr="00B60C45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Целевое (индикативное) значение показателя составляет 100%. </w:t>
      </w:r>
    </w:p>
    <w:p w:rsidR="00E854C3" w:rsidRPr="00B60C45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54C3" w:rsidRPr="00B60C45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2.2. Расчет индикативных показателей, характеризующих различные аспекты контрольно-надзорной деятельности. </w:t>
      </w:r>
    </w:p>
    <w:p w:rsidR="00E854C3" w:rsidRPr="00B60C45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lastRenderedPageBreak/>
        <w:t xml:space="preserve">Расчет Индикативного показателя группы </w:t>
      </w:r>
      <w:r w:rsidRPr="00B60C45">
        <w:rPr>
          <w:b/>
          <w:sz w:val="28"/>
          <w:szCs w:val="28"/>
        </w:rPr>
        <w:t>В.1,</w:t>
      </w:r>
      <w:r w:rsidRPr="00B60C45">
        <w:rPr>
          <w:sz w:val="28"/>
          <w:szCs w:val="28"/>
        </w:rPr>
        <w:t xml:space="preserve"> характеризующего непосредственное состояние подконтрольной сферы, а также негативные явления, на устранение которых направлена контрольно-надзорная деятельность.</w:t>
      </w:r>
    </w:p>
    <w:p w:rsidR="00C11DCD" w:rsidRPr="00B60C45" w:rsidRDefault="00C11DCD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1DCD" w:rsidRPr="00B60C45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 Показатель </w:t>
      </w:r>
      <w:r w:rsidRPr="00B60C45">
        <w:rPr>
          <w:b/>
          <w:sz w:val="28"/>
          <w:szCs w:val="28"/>
        </w:rPr>
        <w:t>В.1.4</w:t>
      </w:r>
      <w:r w:rsidRPr="00B60C45">
        <w:rPr>
          <w:sz w:val="28"/>
          <w:szCs w:val="28"/>
        </w:rPr>
        <w:t xml:space="preserve"> отражает размер возмещенного материального ущерба, причиненного субъектами хозяйственной деятельности гражданам, организациям и государству, включает в себя, в том числе, сумму уплаченных (взысканных) административных штрафов от общей суммы наложенных административных штрафов. </w:t>
      </w:r>
    </w:p>
    <w:p w:rsidR="00C11DCD" w:rsidRPr="00B60C45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Выражается в тысячах рублей. </w:t>
      </w:r>
    </w:p>
    <w:p w:rsidR="00E854C3" w:rsidRPr="00B60C45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Целевого (индикативного) значения не имеет.</w:t>
      </w:r>
    </w:p>
    <w:p w:rsidR="00E854C3" w:rsidRPr="00B60C45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54C3" w:rsidRPr="00B60C45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 2.3. Расчет Индикативных показателей группы </w:t>
      </w:r>
      <w:r w:rsidRPr="00B60C45">
        <w:rPr>
          <w:b/>
          <w:sz w:val="28"/>
          <w:szCs w:val="28"/>
        </w:rPr>
        <w:t>В.2,</w:t>
      </w:r>
      <w:r w:rsidRPr="00B60C45">
        <w:rPr>
          <w:sz w:val="28"/>
          <w:szCs w:val="28"/>
        </w:rPr>
        <w:t xml:space="preserve"> характеризующих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ценностям. </w:t>
      </w:r>
    </w:p>
    <w:p w:rsidR="00C11DCD" w:rsidRPr="00B60C45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Показатель </w:t>
      </w:r>
      <w:r w:rsidRPr="00B60C45">
        <w:rPr>
          <w:b/>
          <w:sz w:val="28"/>
          <w:szCs w:val="28"/>
        </w:rPr>
        <w:t>В.2.1</w:t>
      </w:r>
      <w:r w:rsidRPr="00B60C45">
        <w:rPr>
          <w:sz w:val="28"/>
          <w:szCs w:val="28"/>
        </w:rPr>
        <w:t xml:space="preserve"> учитывает суммарное количество мероприятий, проведенных в отношении субъектов контрольно-надзорной деятельности.</w:t>
      </w:r>
    </w:p>
    <w:p w:rsidR="00C11DCD" w:rsidRPr="00B60C45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 Выражается в единицах. </w:t>
      </w:r>
    </w:p>
    <w:p w:rsidR="00A96D1F" w:rsidRPr="00B60C45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Целевого (индикативного) значения не имеет. </w:t>
      </w:r>
    </w:p>
    <w:p w:rsidR="00A96D1F" w:rsidRPr="00B60C45" w:rsidRDefault="00A96D1F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Показатель </w:t>
      </w:r>
      <w:r w:rsidRPr="00B60C45">
        <w:rPr>
          <w:b/>
          <w:sz w:val="28"/>
          <w:szCs w:val="28"/>
        </w:rPr>
        <w:t>В.2.2</w:t>
      </w:r>
      <w:r w:rsidRPr="00B60C45">
        <w:rPr>
          <w:sz w:val="28"/>
          <w:szCs w:val="28"/>
        </w:rPr>
        <w:t xml:space="preserve"> определяется по формуле: С=Су/Св*100, где </w:t>
      </w:r>
    </w:p>
    <w:p w:rsidR="00A96D1F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С – доля субъектов, у которых были устранены нарушения, выявленные в результате проведения контрольно-надзорных мероприятий (%); </w:t>
      </w:r>
    </w:p>
    <w:p w:rsidR="00A96D1F" w:rsidRPr="00B60C45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Су – количество субъектов, у которых были устранены нарушения, выявленные в результате проведения контрольно-надзорных мероприятий (единица); </w:t>
      </w:r>
    </w:p>
    <w:p w:rsidR="00A96D1F" w:rsidRPr="00B60C45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Сн – общее количество субъектов, у которых выявлены нарушения в результате контрольно-надзорных мероприятий (единица). </w:t>
      </w:r>
    </w:p>
    <w:p w:rsidR="00A96D1F" w:rsidRPr="00B60C45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Выражается в процентах. </w:t>
      </w:r>
    </w:p>
    <w:p w:rsidR="00A96D1F" w:rsidRPr="00B60C45" w:rsidRDefault="00E854C3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Целевое (индикативное) значение показателя составляет 100%.</w:t>
      </w:r>
    </w:p>
    <w:p w:rsidR="00A96D1F" w:rsidRPr="00B60C45" w:rsidRDefault="00A96D1F" w:rsidP="00E854C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1DCD" w:rsidRPr="00B60C45" w:rsidRDefault="00E854C3" w:rsidP="00C11DCD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Расчет Индикативных показателей группы В.3, характеризующие параметры проведенных мероприятий. </w:t>
      </w: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Расчет показателей подгруппы </w:t>
      </w:r>
      <w:r w:rsidRPr="00B60C45">
        <w:rPr>
          <w:b/>
          <w:sz w:val="28"/>
          <w:szCs w:val="28"/>
        </w:rPr>
        <w:t>В.3.1 Проверки.</w:t>
      </w:r>
      <w:r w:rsidRPr="00B60C45">
        <w:rPr>
          <w:sz w:val="28"/>
          <w:szCs w:val="28"/>
        </w:rPr>
        <w:t xml:space="preserve"> </w:t>
      </w: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Показатели </w:t>
      </w:r>
      <w:r w:rsidRPr="00B60C45">
        <w:rPr>
          <w:b/>
          <w:sz w:val="28"/>
          <w:szCs w:val="28"/>
        </w:rPr>
        <w:t>В.3.1.1, В.3.1.2, В.3.1.3 (В.3.1.3.1-В.3.1.3.4)</w:t>
      </w:r>
      <w:r w:rsidRPr="00B60C45">
        <w:rPr>
          <w:sz w:val="28"/>
          <w:szCs w:val="28"/>
        </w:rPr>
        <w:t xml:space="preserve"> устанавливаются общие суммарные, а также по различным основаниям (в том числе по контролю за исполнением предписаний, выданных по результатам проведенной ранее проверки, 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об указанных фактах, на основании приказов (распоряжений) руководителя органа государственного контроля (надзора), на основании приказов (распоряжений) </w:t>
      </w:r>
      <w:r w:rsidR="00451430" w:rsidRPr="00B60C45">
        <w:rPr>
          <w:sz w:val="28"/>
          <w:szCs w:val="28"/>
        </w:rPr>
        <w:t xml:space="preserve">руководителя органа государственного контроля (надзора), </w:t>
      </w:r>
      <w:r w:rsidRPr="00B60C45">
        <w:rPr>
          <w:sz w:val="28"/>
          <w:szCs w:val="28"/>
        </w:rPr>
        <w:t xml:space="preserve">изданных в соответствии с требованием органов прокуратуры по иным основаниям, установленным законодательством Российской Федерации). </w:t>
      </w: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Выражаются в единицах. </w:t>
      </w: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Целевого (индикативного) значения не имеют. </w:t>
      </w: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lastRenderedPageBreak/>
        <w:t xml:space="preserve">Показатель </w:t>
      </w:r>
      <w:r w:rsidRPr="00B60C45">
        <w:rPr>
          <w:b/>
          <w:sz w:val="28"/>
          <w:szCs w:val="28"/>
        </w:rPr>
        <w:t>В.3.1.4</w:t>
      </w:r>
      <w:r w:rsidRPr="00B60C45">
        <w:rPr>
          <w:sz w:val="28"/>
          <w:szCs w:val="28"/>
        </w:rPr>
        <w:t xml:space="preserve"> устанавливается от общего числа проведенных проверок.</w:t>
      </w: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 Показатель определяется по формуле: П=Пд/По*100, где</w:t>
      </w: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 П – доля документарных проверок в отношении объектов/субъектов (%); </w:t>
      </w: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Пд – количество документарных проверок в отношении объектов/субъектов (единица); </w:t>
      </w: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По – общее количество проверок в отношении объектов/субъектов (единица).</w:t>
      </w: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 Выражается в процентах. </w:t>
      </w: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Целевого (индикативного) значения не имеет. </w:t>
      </w:r>
    </w:p>
    <w:p w:rsidR="00C11DCD" w:rsidRPr="00B60C45" w:rsidRDefault="00C11DCD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Показатель </w:t>
      </w:r>
      <w:r w:rsidRPr="00B60C45">
        <w:rPr>
          <w:b/>
          <w:sz w:val="28"/>
          <w:szCs w:val="28"/>
        </w:rPr>
        <w:t>В.3.1.5</w:t>
      </w:r>
      <w:r w:rsidRPr="00B60C45">
        <w:rPr>
          <w:sz w:val="28"/>
          <w:szCs w:val="28"/>
        </w:rPr>
        <w:t xml:space="preserve"> устанавливается от общего числа проведенных проверок.</w:t>
      </w: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 Показатель определяется по формуле: П=Пж/По*100, где </w:t>
      </w: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П – доля проверок, на результаты которых поданы жалобы (%);</w:t>
      </w: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Пж – количество проверок, на результаты которых поданы жалобы (единица); </w:t>
      </w: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По – общее количество проверок (единица). </w:t>
      </w: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Выражается в процентах. </w:t>
      </w: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Целевое (индикативное) значение – 0%. </w:t>
      </w:r>
    </w:p>
    <w:p w:rsidR="00C11DCD" w:rsidRPr="00B60C45" w:rsidRDefault="00C11DCD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Показатель </w:t>
      </w:r>
      <w:r w:rsidRPr="00B60C45">
        <w:rPr>
          <w:b/>
          <w:sz w:val="28"/>
          <w:szCs w:val="28"/>
        </w:rPr>
        <w:t xml:space="preserve">В.3.1.6 </w:t>
      </w:r>
      <w:r w:rsidRPr="00B60C45">
        <w:rPr>
          <w:sz w:val="28"/>
          <w:szCs w:val="28"/>
        </w:rPr>
        <w:t xml:space="preserve">устанавливается и учитывает долю проверок, результаты которых были признаны недействительными, в том числе по решению суда и по предписанию органов прокуратуры. </w:t>
      </w: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Показатель определяется по формуле: П=Пн/По*100, где </w:t>
      </w: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П – доля проверок, результаты которых были признаны недействительными (%); </w:t>
      </w: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Пн – количество проверок, результаты которых были признаны недействительными (единица); </w:t>
      </w: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По – общее количество проверок (единица). </w:t>
      </w: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Выражается в процентах. </w:t>
      </w: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Целевое (индикативное) значение – 0%. </w:t>
      </w:r>
    </w:p>
    <w:p w:rsidR="00C11DCD" w:rsidRPr="00B60C45" w:rsidRDefault="00C11DCD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Показатель </w:t>
      </w:r>
      <w:r w:rsidRPr="00B60C45">
        <w:rPr>
          <w:b/>
          <w:sz w:val="28"/>
          <w:szCs w:val="28"/>
        </w:rPr>
        <w:t>В.3.1.7</w:t>
      </w:r>
      <w:r w:rsidRPr="00B60C45">
        <w:rPr>
          <w:sz w:val="28"/>
          <w:szCs w:val="28"/>
        </w:rPr>
        <w:t xml:space="preserve"> устанавливается от общего числа выявленных правонарушений. </w:t>
      </w: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Показатель определяется по формуле: П=Пп/По*100, где </w:t>
      </w: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П – доля выявленных при проведении проверок правонарушений, связанных с неисполнением предписаний (%);</w:t>
      </w: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 Пп – количество выявленных при проведении проверок правонарушений, связанных с неисполнением предписаний (единица); </w:t>
      </w: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По – общее количество выявленных правонарушений (единица).</w:t>
      </w: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 Выражается в процентах. </w:t>
      </w: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Целевого (индикативного) значения не имеет. </w:t>
      </w:r>
    </w:p>
    <w:p w:rsidR="00C11DCD" w:rsidRPr="00B60C45" w:rsidRDefault="00C11DCD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Расчет показателей подгруппы </w:t>
      </w:r>
      <w:r w:rsidRPr="00B60C45">
        <w:rPr>
          <w:b/>
          <w:sz w:val="28"/>
          <w:szCs w:val="28"/>
        </w:rPr>
        <w:t>В.3.2 Мониторинговые мероприятия, осуществляемые в рамках контрольно-надзорной деятельности.</w:t>
      </w:r>
      <w:r w:rsidRPr="00B60C45">
        <w:rPr>
          <w:sz w:val="28"/>
          <w:szCs w:val="28"/>
        </w:rPr>
        <w:t xml:space="preserve"> </w:t>
      </w:r>
    </w:p>
    <w:p w:rsidR="00C11DCD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В показателях используются данные, полученные в результате проведения мероприятий, направленных на мониторинг соблюдения подконтрольными </w:t>
      </w:r>
      <w:r w:rsidRPr="00B60C45">
        <w:rPr>
          <w:sz w:val="28"/>
          <w:szCs w:val="28"/>
        </w:rPr>
        <w:lastRenderedPageBreak/>
        <w:t>субъектами стандартов раскрытия информации о регулируемых видах деятельности.</w:t>
      </w:r>
    </w:p>
    <w:p w:rsidR="00C11DCD" w:rsidRPr="00B60C45" w:rsidRDefault="00C11DCD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2467B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 Показатель </w:t>
      </w:r>
      <w:r w:rsidRPr="00B60C45">
        <w:rPr>
          <w:b/>
          <w:sz w:val="28"/>
          <w:szCs w:val="28"/>
        </w:rPr>
        <w:t>В.3.2.1</w:t>
      </w:r>
      <w:r w:rsidRPr="00B60C45">
        <w:rPr>
          <w:sz w:val="28"/>
          <w:szCs w:val="28"/>
        </w:rPr>
        <w:t xml:space="preserve"> устанавливается от общего количества субъектов (объектов), предоставивших регулярную отчетность по стандартам раскрытия информации. </w:t>
      </w:r>
    </w:p>
    <w:p w:rsidR="00F2467B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Показатель определяется по формуле: О=Оп/Оо*100, где</w:t>
      </w:r>
    </w:p>
    <w:p w:rsidR="00F2467B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 О – доля субъектов (объектов), регулярная отчетность которых была проверена на предмет нарушений обязательных требований (%); </w:t>
      </w:r>
    </w:p>
    <w:p w:rsidR="00F2467B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Оп – количество субъектов (объектов), в отношении которых осуществляются мониторинговые мероприятия и регулярная отчетность которых была проверена на предмет нарушений обязательных требований (единица);</w:t>
      </w:r>
    </w:p>
    <w:p w:rsidR="00F2467B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 Оо – общее количество подконтрольных субъектов (объектов), предоставивших регулярную отчетность, (единица). </w:t>
      </w:r>
    </w:p>
    <w:p w:rsidR="00F2467B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Выражается в процентах.</w:t>
      </w:r>
    </w:p>
    <w:p w:rsidR="00F2467B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 Целевое (индикативное) значение – 100%. </w:t>
      </w:r>
    </w:p>
    <w:p w:rsidR="00F2467B" w:rsidRPr="00B60C45" w:rsidRDefault="00F2467B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Расчет Показателя </w:t>
      </w:r>
      <w:r w:rsidRPr="00B60C45">
        <w:rPr>
          <w:b/>
          <w:sz w:val="28"/>
          <w:szCs w:val="28"/>
        </w:rPr>
        <w:t>В.3.2.2</w:t>
      </w:r>
      <w:r w:rsidRPr="00B60C45">
        <w:rPr>
          <w:sz w:val="28"/>
          <w:szCs w:val="28"/>
        </w:rPr>
        <w:t xml:space="preserve"> </w:t>
      </w: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Рассчитывается показатель</w:t>
      </w:r>
      <w:r w:rsidRPr="00B60C45">
        <w:rPr>
          <w:b/>
          <w:sz w:val="28"/>
          <w:szCs w:val="28"/>
        </w:rPr>
        <w:t xml:space="preserve"> В.3.2.2, </w:t>
      </w:r>
      <w:r w:rsidRPr="00B60C45">
        <w:rPr>
          <w:sz w:val="28"/>
          <w:szCs w:val="28"/>
        </w:rPr>
        <w:t xml:space="preserve">характеризующий уровень соблюдения установленных обязательных требований подконтрольными субъектами, в отношении которых проведены мониторинговые мероприятия. </w:t>
      </w: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Показатель определяется по формуле: О=От /Оо*100, где </w:t>
      </w: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О – доля подконтрольных субъектов, предоставивших регулярную отчетность с соблюдением установленных обязательных требований (%); </w:t>
      </w: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От – количество субъектов (объектов), предоставивших регулярную отчетность с соблюдением установленных обязательных требований (единица);</w:t>
      </w: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 Оо – общее количество субъектов, представивших регулярную отчетность (единица). </w:t>
      </w: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Выражается в процентах. </w:t>
      </w: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Целевое (индикативное) значение – 100%. </w:t>
      </w:r>
    </w:p>
    <w:p w:rsidR="00AB2D72" w:rsidRPr="00B60C45" w:rsidRDefault="00AB2D72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Расчет показателей группы </w:t>
      </w:r>
      <w:r w:rsidRPr="00B60C45">
        <w:rPr>
          <w:b/>
          <w:sz w:val="28"/>
          <w:szCs w:val="28"/>
        </w:rPr>
        <w:t>В.3.3 Производство по делам об административных правонарушениях.</w:t>
      </w: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 Показатель </w:t>
      </w:r>
      <w:r w:rsidRPr="00B60C45">
        <w:rPr>
          <w:b/>
          <w:sz w:val="28"/>
          <w:szCs w:val="28"/>
        </w:rPr>
        <w:t>В.3.3.1</w:t>
      </w:r>
      <w:r w:rsidRPr="00B60C45">
        <w:rPr>
          <w:sz w:val="28"/>
          <w:szCs w:val="28"/>
        </w:rPr>
        <w:t xml:space="preserve"> устанавливается по количеству протоколов об административных правонарушениях (всего) и по различным основаниям (нарушение обязательных требований законодательства, невыполнение предписаний управления). </w:t>
      </w: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Выражается в единицах. </w:t>
      </w: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Целевого (индикативного) значения не имеет. </w:t>
      </w:r>
    </w:p>
    <w:p w:rsidR="00AB2D72" w:rsidRPr="00B60C45" w:rsidRDefault="00AB2D72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Показатель </w:t>
      </w:r>
      <w:r w:rsidRPr="00B60C45">
        <w:rPr>
          <w:b/>
          <w:sz w:val="28"/>
          <w:szCs w:val="28"/>
        </w:rPr>
        <w:t>В.3.3.2</w:t>
      </w:r>
      <w:r w:rsidRPr="00B60C45">
        <w:rPr>
          <w:sz w:val="28"/>
          <w:szCs w:val="28"/>
        </w:rPr>
        <w:t xml:space="preserve"> устанавливается по количеству постановлений о прекращении производства по делу об административном правонарушении (всего) и по различным основаниям. </w:t>
      </w: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Выражается в единицах. </w:t>
      </w: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Целевого (индикативного) значения не имеет. </w:t>
      </w:r>
    </w:p>
    <w:p w:rsidR="00AB2D72" w:rsidRPr="00B60C45" w:rsidRDefault="00AB2D72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lastRenderedPageBreak/>
        <w:t xml:space="preserve">Показатель </w:t>
      </w:r>
      <w:r w:rsidRPr="00B60C45">
        <w:rPr>
          <w:b/>
          <w:sz w:val="28"/>
          <w:szCs w:val="28"/>
        </w:rPr>
        <w:t>В.3.3.3</w:t>
      </w:r>
      <w:r w:rsidRPr="00B60C45">
        <w:rPr>
          <w:sz w:val="28"/>
          <w:szCs w:val="28"/>
        </w:rPr>
        <w:t xml:space="preserve"> устанавливается по количеству административных наказаний (всего) и по видам наказаний (лишение специального права, предоставленного физическому лицу, дисквалификация, административное приостановление деятельности, предупреждение, административный штраф).</w:t>
      </w: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 Выражается в единицах. </w:t>
      </w: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Целевого (индикативного) значения не имеет.</w:t>
      </w:r>
    </w:p>
    <w:p w:rsidR="00AB2D72" w:rsidRPr="00B60C45" w:rsidRDefault="00AB2D72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 Показатель </w:t>
      </w:r>
      <w:r w:rsidRPr="00B60C45">
        <w:rPr>
          <w:b/>
          <w:sz w:val="28"/>
          <w:szCs w:val="28"/>
        </w:rPr>
        <w:t>В.3.3.4</w:t>
      </w:r>
      <w:r w:rsidRPr="00B60C45">
        <w:rPr>
          <w:sz w:val="28"/>
          <w:szCs w:val="28"/>
        </w:rPr>
        <w:t xml:space="preserve"> отражает количество административных штрафов, наложенных на лиц, являющихся субъектами малого и среднего предпринимательства, осуществляющих предпринимательскую деятельность без образования юридического лица, и юридическими лицами, а также на их работников, замененных на предупреждение.</w:t>
      </w: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 Выражается в единицах. </w:t>
      </w: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Целевого (индикативного) значения не имеет. </w:t>
      </w:r>
    </w:p>
    <w:p w:rsidR="00AB2D72" w:rsidRPr="00B60C45" w:rsidRDefault="00AB2D72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Показатель </w:t>
      </w:r>
      <w:r w:rsidRPr="00B60C45">
        <w:rPr>
          <w:b/>
          <w:sz w:val="28"/>
          <w:szCs w:val="28"/>
        </w:rPr>
        <w:t>В.3.3.5</w:t>
      </w:r>
      <w:r w:rsidRPr="00B60C45">
        <w:rPr>
          <w:sz w:val="28"/>
          <w:szCs w:val="28"/>
        </w:rPr>
        <w:t xml:space="preserve"> учитывает суммы наложенных административных штрафов, в том числе на должностных лиц, индивидуальных предпринимателей, юридических лиц, граждан. </w:t>
      </w: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Выражается в тысячах рублей. </w:t>
      </w: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Целевого (индикативного) значения не имеет. </w:t>
      </w:r>
    </w:p>
    <w:p w:rsidR="00AB2D72" w:rsidRPr="00B60C45" w:rsidRDefault="00AB2D72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Показатель </w:t>
      </w:r>
      <w:r w:rsidRPr="00B60C45">
        <w:rPr>
          <w:b/>
          <w:sz w:val="28"/>
          <w:szCs w:val="28"/>
        </w:rPr>
        <w:t>В.3.3.6</w:t>
      </w:r>
      <w:r w:rsidRPr="00B60C45">
        <w:rPr>
          <w:sz w:val="28"/>
          <w:szCs w:val="28"/>
        </w:rPr>
        <w:t xml:space="preserve"> устанавливается от общего количества наказаний, наложенных по результатам рассмотрения дел об административных правонарушениях. </w:t>
      </w: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Показатель определяется по формуле: Ш = П*100/Н, где </w:t>
      </w: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Ш - доля штрафов, наложенных по результатам рассмотрения дел об административных правонарушениях; </w:t>
      </w: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П – количество постановлений по делам об административных правонарушений, по которым назначено административное наказание в виде административного штрафа; </w:t>
      </w: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Н – количество постановлений, вынесенных по делам об административных правонарушениях за отчетный период. </w:t>
      </w: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Выражается в процентах. </w:t>
      </w: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Целевого (индикативного) значения не имеет. </w:t>
      </w:r>
    </w:p>
    <w:p w:rsidR="00AB2D72" w:rsidRPr="00B60C45" w:rsidRDefault="00AB2D72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Показатель </w:t>
      </w:r>
      <w:r w:rsidRPr="00B60C45">
        <w:rPr>
          <w:b/>
          <w:sz w:val="28"/>
          <w:szCs w:val="28"/>
        </w:rPr>
        <w:t>В.3.3.7</w:t>
      </w:r>
      <w:r w:rsidRPr="00B60C45">
        <w:rPr>
          <w:sz w:val="28"/>
          <w:szCs w:val="28"/>
        </w:rPr>
        <w:t xml:space="preserve"> </w:t>
      </w: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Выражается в тысячах рублей.</w:t>
      </w: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Целевого (индикативного) значения не имеет. </w:t>
      </w:r>
    </w:p>
    <w:p w:rsidR="00AB2D72" w:rsidRPr="00B60C45" w:rsidRDefault="00AB2D72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Показатель </w:t>
      </w:r>
      <w:r w:rsidRPr="00B60C45">
        <w:rPr>
          <w:b/>
          <w:sz w:val="28"/>
          <w:szCs w:val="28"/>
        </w:rPr>
        <w:t>В.3.3.8</w:t>
      </w:r>
      <w:r w:rsidRPr="00B60C45">
        <w:rPr>
          <w:sz w:val="28"/>
          <w:szCs w:val="28"/>
        </w:rPr>
        <w:t xml:space="preserve"> </w:t>
      </w: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Выражается в процентах.</w:t>
      </w:r>
    </w:p>
    <w:p w:rsidR="00AB2D72" w:rsidRPr="00B60C45" w:rsidRDefault="00E854C3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C45">
        <w:rPr>
          <w:sz w:val="28"/>
          <w:szCs w:val="28"/>
        </w:rPr>
        <w:t xml:space="preserve">Целевого (индикативного) значения не имеет. </w:t>
      </w:r>
    </w:p>
    <w:p w:rsidR="00AB2D72" w:rsidRPr="00B60C45" w:rsidRDefault="00AB2D72" w:rsidP="00C11D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54C3" w:rsidRPr="00B60C45" w:rsidRDefault="00E854C3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4C3" w:rsidRPr="00B60C45" w:rsidRDefault="00E854C3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60C45">
        <w:rPr>
          <w:sz w:val="28"/>
          <w:szCs w:val="28"/>
        </w:rPr>
        <w:lastRenderedPageBreak/>
        <w:t xml:space="preserve">Приложение </w:t>
      </w:r>
      <w:r w:rsidR="0036587A" w:rsidRPr="00B60C45">
        <w:rPr>
          <w:sz w:val="28"/>
          <w:szCs w:val="28"/>
        </w:rPr>
        <w:t>3</w:t>
      </w:r>
    </w:p>
    <w:p w:rsidR="00AB46E8" w:rsidRPr="00B60C45" w:rsidRDefault="00AB46E8" w:rsidP="00AB46E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60C45">
        <w:rPr>
          <w:sz w:val="28"/>
          <w:szCs w:val="28"/>
        </w:rPr>
        <w:t>к Методике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Par145"/>
      <w:bookmarkEnd w:id="2"/>
      <w:r w:rsidRPr="00B60C45">
        <w:rPr>
          <w:b/>
          <w:bCs/>
          <w:sz w:val="28"/>
          <w:szCs w:val="28"/>
        </w:rPr>
        <w:t>КРИТЕРИИ</w:t>
      </w:r>
    </w:p>
    <w:p w:rsidR="00AB46E8" w:rsidRPr="00B60C45" w:rsidRDefault="00AB46E8" w:rsidP="00AB4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0C45">
        <w:rPr>
          <w:b/>
          <w:bCs/>
          <w:sz w:val="28"/>
          <w:szCs w:val="28"/>
        </w:rPr>
        <w:t>ПРИСВОЕНИЯ БАЛЛЬНЫХ ОЦЕНОК ПОКАЗАТЕЛЯМ РЕЗУЛЬТАТИВНОСТИ</w:t>
      </w:r>
    </w:p>
    <w:p w:rsidR="00AB46E8" w:rsidRPr="00B60C45" w:rsidRDefault="00AB46E8" w:rsidP="00AB4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0C45">
        <w:rPr>
          <w:b/>
          <w:bCs/>
          <w:sz w:val="28"/>
          <w:szCs w:val="28"/>
        </w:rPr>
        <w:t>И ЭФФЕКТИВНОСТИ КОНТРОЛЬНО-НАДЗОРНОЙ ДЕЯТЕЛЬНОСТИ</w:t>
      </w:r>
    </w:p>
    <w:p w:rsidR="00AB46E8" w:rsidRPr="00B60C45" w:rsidRDefault="00AB46E8" w:rsidP="00AB4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0C45">
        <w:rPr>
          <w:b/>
          <w:bCs/>
          <w:sz w:val="28"/>
          <w:szCs w:val="28"/>
        </w:rPr>
        <w:t>В КАРАЧАЕВО-ЧЕРКЕССКОЙ РЕСПУБЛИКЕ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3"/>
        <w:gridCol w:w="3403"/>
        <w:gridCol w:w="2127"/>
        <w:gridCol w:w="2127"/>
        <w:gridCol w:w="1247"/>
      </w:tblGrid>
      <w:tr w:rsidR="00AB46E8" w:rsidRPr="00B60C45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N 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Целевое (индикативное) значение показателя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Отклонение фактического (достигнутого) от целевого (индикативного) значения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Баллы</w:t>
            </w:r>
          </w:p>
        </w:tc>
      </w:tr>
      <w:tr w:rsidR="00AB46E8" w:rsidRPr="00B60C45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абсолютное значение показателя (в единицах)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относительное значение показателя (в процентах)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B46E8" w:rsidRPr="00B60C4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5</w:t>
            </w:r>
          </w:p>
        </w:tc>
      </w:tr>
      <w:tr w:rsidR="00AB46E8" w:rsidRPr="00B60C45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1.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Предельное значение показателя, характеризующееся достижением максимально возможного состояния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ниже чем целевое значение более чем на 50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ниже чем целевое значение более чем на 50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1</w:t>
            </w:r>
          </w:p>
        </w:tc>
      </w:tr>
      <w:tr w:rsidR="00AB46E8" w:rsidRPr="00B60C45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ниже чем целевое значение более чем на 30 процентов, но менее чем на 50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ниже чем целевое значение более чем на 30, но менее чем на 50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2</w:t>
            </w:r>
          </w:p>
        </w:tc>
      </w:tr>
      <w:tr w:rsidR="00AB46E8" w:rsidRPr="00B60C45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ниже чем целевое значение более чем на 10 процентов, но менее чем на 30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ниже чем целевое значение более чем на 10, но менее чем на 30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3</w:t>
            </w:r>
          </w:p>
        </w:tc>
      </w:tr>
      <w:tr w:rsidR="00AB46E8" w:rsidRPr="00B60C45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ниже чем целевое значение не более чем на 10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 xml:space="preserve">ниже чем целевое значение не более чем на 10 процентных </w:t>
            </w:r>
            <w:r w:rsidRPr="00B60C45">
              <w:rPr>
                <w:sz w:val="28"/>
                <w:szCs w:val="28"/>
              </w:rPr>
              <w:lastRenderedPageBreak/>
              <w:t>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lastRenderedPageBreak/>
              <w:t>4</w:t>
            </w:r>
          </w:p>
        </w:tc>
      </w:tr>
      <w:tr w:rsidR="00AB46E8" w:rsidRPr="00B60C45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равно индикативному значению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5</w:t>
            </w:r>
          </w:p>
        </w:tc>
      </w:tr>
      <w:tr w:rsidR="00AB46E8" w:rsidRPr="00B60C45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2.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Предельное значение показателя, характеризующееся достижением минимально возможного состояния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выше чем целевое значение более чем на 50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выше чем целевое значение более чем на 50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1</w:t>
            </w:r>
          </w:p>
        </w:tc>
      </w:tr>
      <w:tr w:rsidR="00AB46E8" w:rsidRPr="00B60C45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выше чем целевое значение более чем на 30 процентов, но менее чем на 50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выше чем целевое значение более чем на 30, но менее чем на 50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2</w:t>
            </w:r>
          </w:p>
        </w:tc>
      </w:tr>
      <w:tr w:rsidR="00AB46E8" w:rsidRPr="00B60C45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выше чем целевое значение более чем на 10 процентов, но менее чем на 30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выше чем целевое значение более чем на 10, но менее чем на 30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3</w:t>
            </w:r>
          </w:p>
        </w:tc>
      </w:tr>
      <w:tr w:rsidR="00AB46E8" w:rsidRPr="00B60C45"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выше чем целевое значение не более чем на 10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выше чем целевое значение не более чем на 10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4</w:t>
            </w:r>
          </w:p>
        </w:tc>
      </w:tr>
      <w:tr w:rsidR="00AB46E8" w:rsidRPr="00B60C45"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равно целевому значению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5</w:t>
            </w:r>
          </w:p>
        </w:tc>
      </w:tr>
      <w:tr w:rsidR="00AB46E8" w:rsidRPr="00B60C45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3.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 xml:space="preserve">Среднее значение показателя за предшествующие периоды </w:t>
            </w:r>
            <w:hyperlink w:anchor="Par218" w:history="1">
              <w:r w:rsidRPr="00B60C45">
                <w:rPr>
                  <w:sz w:val="28"/>
                  <w:szCs w:val="28"/>
                </w:rPr>
                <w:t>&lt;*&gt;</w:t>
              </w:r>
            </w:hyperlink>
            <w:r w:rsidRPr="00B60C45">
              <w:rPr>
                <w:sz w:val="28"/>
                <w:szCs w:val="28"/>
              </w:rPr>
              <w:t>.</w:t>
            </w:r>
          </w:p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Нормативное значение показателя, установленное в нормативном правовом акте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отклонение от целевого значения более чем на 50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отклонение от целевого значения более чем на 50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1</w:t>
            </w:r>
          </w:p>
        </w:tc>
      </w:tr>
      <w:tr w:rsidR="00AB46E8" w:rsidRPr="00B60C45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 xml:space="preserve">отклонение от целевого значения более чем на 30 процентов, но менее чем на 50 </w:t>
            </w:r>
            <w:r w:rsidRPr="00B60C45">
              <w:rPr>
                <w:sz w:val="28"/>
                <w:szCs w:val="28"/>
              </w:rPr>
              <w:lastRenderedPageBreak/>
              <w:t>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lastRenderedPageBreak/>
              <w:t xml:space="preserve">отклонение от целевого значения более чем на 30 процентных пункта, но </w:t>
            </w:r>
            <w:r w:rsidRPr="00B60C45">
              <w:rPr>
                <w:sz w:val="28"/>
                <w:szCs w:val="28"/>
              </w:rPr>
              <w:lastRenderedPageBreak/>
              <w:t>менее чем на 50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lastRenderedPageBreak/>
              <w:t>2</w:t>
            </w:r>
          </w:p>
        </w:tc>
      </w:tr>
      <w:tr w:rsidR="00AB46E8" w:rsidRPr="00B60C45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отклонение от целевого значения более чем на 10 процентов, но менее чем на 30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отклонение от целевого значения более чем на 10 процентных пункта, но менее чем на 30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3</w:t>
            </w:r>
          </w:p>
        </w:tc>
      </w:tr>
      <w:tr w:rsidR="00AB46E8" w:rsidRPr="00B60C45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отклонение от целевого значения не более чем на 10 процентов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отклонение от целевого значения не более чем на 10 процентных пункта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4</w:t>
            </w:r>
          </w:p>
        </w:tc>
      </w:tr>
      <w:tr w:rsidR="00AB46E8" w:rsidRPr="00B60C45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соответствует целевому значению или превосходит 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5</w:t>
            </w:r>
          </w:p>
        </w:tc>
      </w:tr>
    </w:tbl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Примечание.</w:t>
      </w:r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--------------------------------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218"/>
      <w:bookmarkEnd w:id="3"/>
      <w:r w:rsidRPr="00B60C45">
        <w:rPr>
          <w:sz w:val="28"/>
          <w:szCs w:val="28"/>
        </w:rPr>
        <w:t>&lt;*&gt; Среднее значение показателя за предшествующие периоды устанавливается в случаях, когда отсутствует возможность установления максимального или минимального значения показателя.</w:t>
      </w:r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В случае невозможности рассчитать среднее значение показателя, возможно применение метода оценочного расчета показателя.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  <w:sectPr w:rsidR="00AB46E8" w:rsidRPr="00B60C45">
          <w:pgSz w:w="11905" w:h="16838"/>
          <w:pgMar w:top="567" w:right="567" w:bottom="1134" w:left="1361" w:header="0" w:footer="0" w:gutter="0"/>
          <w:cols w:space="720"/>
          <w:noEndnote/>
        </w:sectPr>
      </w:pPr>
    </w:p>
    <w:p w:rsidR="00AB46E8" w:rsidRPr="00B60C45" w:rsidRDefault="00AB46E8" w:rsidP="00AB46E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60C45">
        <w:rPr>
          <w:sz w:val="28"/>
          <w:szCs w:val="28"/>
        </w:rPr>
        <w:lastRenderedPageBreak/>
        <w:t xml:space="preserve">Приложение </w:t>
      </w:r>
      <w:r w:rsidR="0036587A" w:rsidRPr="00B60C45">
        <w:rPr>
          <w:sz w:val="28"/>
          <w:szCs w:val="28"/>
        </w:rPr>
        <w:t>4</w:t>
      </w:r>
    </w:p>
    <w:p w:rsidR="00AB46E8" w:rsidRPr="00B60C45" w:rsidRDefault="00AB46E8" w:rsidP="00AB46E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60C45">
        <w:rPr>
          <w:sz w:val="28"/>
          <w:szCs w:val="28"/>
        </w:rPr>
        <w:t>к Методике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4" w:name="Par228"/>
      <w:bookmarkEnd w:id="4"/>
      <w:r w:rsidRPr="00B60C45">
        <w:rPr>
          <w:b/>
          <w:bCs/>
          <w:sz w:val="28"/>
          <w:szCs w:val="28"/>
        </w:rPr>
        <w:t>ОТЧЕТ</w:t>
      </w:r>
    </w:p>
    <w:p w:rsidR="00AB46E8" w:rsidRPr="00B60C45" w:rsidRDefault="00AB46E8" w:rsidP="00AB4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0C45">
        <w:rPr>
          <w:b/>
          <w:bCs/>
          <w:sz w:val="28"/>
          <w:szCs w:val="28"/>
        </w:rPr>
        <w:t>О ФАКТИЧЕСКИХ (ДОСТИГНУТЫХ) ЗНАЧЕНИЯХ ПОКАЗАТЕЛЕЙ</w:t>
      </w:r>
    </w:p>
    <w:p w:rsidR="00AB46E8" w:rsidRPr="00B60C45" w:rsidRDefault="00AB46E8" w:rsidP="00AB4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0C45">
        <w:rPr>
          <w:b/>
          <w:bCs/>
          <w:sz w:val="28"/>
          <w:szCs w:val="28"/>
        </w:rPr>
        <w:t>РЕЗУЛЬТАТИВНОСТИ И ЭФФЕКТИВНОСТИ КОНТРОЛЬНО-НАДЗОРНОЙ</w:t>
      </w:r>
    </w:p>
    <w:p w:rsidR="00AB46E8" w:rsidRPr="00B60C45" w:rsidRDefault="00AB46E8" w:rsidP="00AB46E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0C45">
        <w:rPr>
          <w:b/>
          <w:bCs/>
          <w:sz w:val="28"/>
          <w:szCs w:val="28"/>
        </w:rPr>
        <w:t>ДЕЯТЕЛЬНОСТИ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B60C45">
        <w:rPr>
          <w:rFonts w:ascii="Courier New" w:hAnsi="Courier New" w:cs="Courier New"/>
          <w:b w:val="0"/>
          <w:bCs/>
          <w:sz w:val="20"/>
        </w:rPr>
        <w:t xml:space="preserve">     ______________________________________________________ за _____ год</w:t>
      </w:r>
    </w:p>
    <w:p w:rsidR="00AB46E8" w:rsidRPr="00B60C45" w:rsidRDefault="00AB46E8" w:rsidP="00AB46E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B60C45">
        <w:rPr>
          <w:rFonts w:ascii="Courier New" w:hAnsi="Courier New" w:cs="Courier New"/>
          <w:b w:val="0"/>
          <w:bCs/>
          <w:sz w:val="20"/>
        </w:rPr>
        <w:t xml:space="preserve">      (наименование органа исполнительной власти, осуществляющего</w:t>
      </w:r>
    </w:p>
    <w:p w:rsidR="00AB46E8" w:rsidRPr="00B60C45" w:rsidRDefault="00AB46E8" w:rsidP="00AB46E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B60C45">
        <w:rPr>
          <w:rFonts w:ascii="Courier New" w:hAnsi="Courier New" w:cs="Courier New"/>
          <w:b w:val="0"/>
          <w:bCs/>
          <w:sz w:val="20"/>
        </w:rPr>
        <w:t xml:space="preserve">             региональный государственный контроль (надзор)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135" w:type="dxa"/>
        <w:tblInd w:w="-9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1842"/>
        <w:gridCol w:w="1474"/>
        <w:gridCol w:w="1984"/>
        <w:gridCol w:w="1843"/>
        <w:gridCol w:w="1587"/>
        <w:gridCol w:w="1871"/>
      </w:tblGrid>
      <w:tr w:rsidR="00AB46E8" w:rsidRPr="00B60C45" w:rsidTr="009A0F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N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 w:rsidP="001A64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Целевое (индикативное)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Фактическое (достигнутое) значение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Балльная оценка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Справочная информация</w:t>
            </w:r>
          </w:p>
        </w:tc>
      </w:tr>
      <w:tr w:rsidR="00AB46E8" w:rsidRPr="00B60C45" w:rsidTr="009A0F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0C45">
              <w:rPr>
                <w:sz w:val="28"/>
                <w:szCs w:val="28"/>
              </w:rPr>
              <w:t>7</w:t>
            </w:r>
          </w:p>
        </w:tc>
      </w:tr>
      <w:tr w:rsidR="00AB46E8" w:rsidRPr="00B60C45" w:rsidTr="009A0F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46E8" w:rsidRPr="00B60C45" w:rsidTr="009A0F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B46E8" w:rsidRPr="00B60C45" w:rsidTr="009A0FD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E8" w:rsidRPr="00B60C45" w:rsidRDefault="00AB46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AB46E8" w:rsidP="00AB4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Итоговая оценка результативности и эффективности _______________</w:t>
      </w:r>
    </w:p>
    <w:p w:rsidR="00AB46E8" w:rsidRPr="00B60C45" w:rsidRDefault="00AB46E8" w:rsidP="00AB46E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B60C45">
        <w:rPr>
          <w:rFonts w:ascii="Courier New" w:hAnsi="Courier New" w:cs="Courier New"/>
          <w:b w:val="0"/>
          <w:bCs/>
          <w:sz w:val="20"/>
        </w:rPr>
        <w:t xml:space="preserve">    ___________________________________________________________________,</w:t>
      </w:r>
    </w:p>
    <w:p w:rsidR="00AB46E8" w:rsidRPr="00B60C45" w:rsidRDefault="00AB46E8" w:rsidP="00AB46E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B60C45">
        <w:rPr>
          <w:rFonts w:ascii="Courier New" w:hAnsi="Courier New" w:cs="Courier New"/>
          <w:b w:val="0"/>
          <w:bCs/>
          <w:sz w:val="20"/>
        </w:rPr>
        <w:t xml:space="preserve">        (наименование органа исполнительной власти, осуществляющего</w:t>
      </w:r>
    </w:p>
    <w:p w:rsidR="00AB46E8" w:rsidRPr="00B60C45" w:rsidRDefault="00AB46E8" w:rsidP="00AB46E8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B60C45">
        <w:rPr>
          <w:rFonts w:ascii="Courier New" w:hAnsi="Courier New" w:cs="Courier New"/>
          <w:b w:val="0"/>
          <w:bCs/>
          <w:sz w:val="20"/>
        </w:rPr>
        <w:t xml:space="preserve">                региональный государственный контроль (надзор)</w:t>
      </w:r>
    </w:p>
    <w:p w:rsidR="00AB46E8" w:rsidRPr="00B60C45" w:rsidRDefault="00AB46E8" w:rsidP="00AB4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рассчитанная по формуле:</w:t>
      </w:r>
    </w:p>
    <w:p w:rsidR="00AB46E8" w:rsidRPr="00B60C45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Pr="00B60C45" w:rsidRDefault="005F74A3" w:rsidP="00150F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F74A3">
        <w:rPr>
          <w:position w:val="-14"/>
          <w:sz w:val="28"/>
          <w:szCs w:val="28"/>
        </w:rPr>
        <w:pict>
          <v:shape id="_x0000_i1033" type="#_x0000_t75" style="width:196.5pt;height:28.5pt">
            <v:imagedata r:id="rId16" o:title=""/>
          </v:shape>
        </w:pict>
      </w:r>
      <w:r w:rsidR="00AB46E8" w:rsidRPr="00B60C45">
        <w:rPr>
          <w:sz w:val="28"/>
          <w:szCs w:val="28"/>
        </w:rPr>
        <w:t>,</w:t>
      </w:r>
    </w:p>
    <w:p w:rsidR="00AB46E8" w:rsidRPr="00B60C45" w:rsidRDefault="00AB46E8" w:rsidP="00AB4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где:</w:t>
      </w:r>
    </w:p>
    <w:p w:rsidR="00AB46E8" w:rsidRPr="00B60C45" w:rsidRDefault="005F74A3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F74A3">
        <w:rPr>
          <w:position w:val="-5"/>
          <w:sz w:val="28"/>
          <w:szCs w:val="28"/>
        </w:rPr>
        <w:pict>
          <v:shape id="_x0000_i1034" type="#_x0000_t75" style="width:46.5pt;height:20.5pt">
            <v:imagedata r:id="rId17" o:title=""/>
          </v:shape>
        </w:pict>
      </w:r>
      <w:r w:rsidR="00AB46E8" w:rsidRPr="00B60C45">
        <w:rPr>
          <w:sz w:val="28"/>
          <w:szCs w:val="28"/>
        </w:rPr>
        <w:t xml:space="preserve"> - итоговая оценка результативности и эффективности контрольно-надзорной деятельности;</w:t>
      </w:r>
    </w:p>
    <w:p w:rsidR="00AB46E8" w:rsidRPr="00B60C45" w:rsidRDefault="005F74A3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F74A3">
        <w:rPr>
          <w:position w:val="-14"/>
          <w:sz w:val="28"/>
          <w:szCs w:val="28"/>
        </w:rPr>
        <w:pict>
          <v:shape id="_x0000_i1035" type="#_x0000_t75" style="width:49pt;height:28.5pt">
            <v:imagedata r:id="rId18" o:title=""/>
          </v:shape>
        </w:pict>
      </w:r>
      <w:r w:rsidR="00AB46E8" w:rsidRPr="00B60C45">
        <w:rPr>
          <w:sz w:val="28"/>
          <w:szCs w:val="28"/>
        </w:rPr>
        <w:t xml:space="preserve"> - сумма балльных оценок показателей;</w:t>
      </w:r>
    </w:p>
    <w:p w:rsidR="00AB46E8" w:rsidRPr="00B60C45" w:rsidRDefault="005F74A3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5F74A3">
        <w:rPr>
          <w:position w:val="-5"/>
          <w:sz w:val="28"/>
          <w:szCs w:val="28"/>
        </w:rPr>
        <w:pict>
          <v:shape id="_x0000_i1036" type="#_x0000_t75" style="width:49pt;height:20.5pt">
            <v:imagedata r:id="rId19" o:title=""/>
          </v:shape>
        </w:pict>
      </w:r>
      <w:r w:rsidR="00AB46E8" w:rsidRPr="00B60C45">
        <w:rPr>
          <w:sz w:val="28"/>
          <w:szCs w:val="28"/>
        </w:rPr>
        <w:t xml:space="preserve"> - значение максимально возможной итоговой балльной оценки, </w:t>
      </w:r>
      <w:hyperlink w:anchor="Par289" w:history="1">
        <w:r w:rsidR="00AB46E8" w:rsidRPr="00B60C45">
          <w:rPr>
            <w:sz w:val="28"/>
            <w:szCs w:val="28"/>
          </w:rPr>
          <w:t>&lt;*&gt;</w:t>
        </w:r>
      </w:hyperlink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составляет ___________________________________________________.</w:t>
      </w:r>
    </w:p>
    <w:p w:rsidR="00AB46E8" w:rsidRPr="00B60C45" w:rsidRDefault="00AB46E8" w:rsidP="00AB46E8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Примечание.</w:t>
      </w:r>
    </w:p>
    <w:p w:rsidR="00AB46E8" w:rsidRPr="00B60C45" w:rsidRDefault="00AB46E8" w:rsidP="00150F71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--------------------------------</w:t>
      </w:r>
    </w:p>
    <w:p w:rsidR="00AB46E8" w:rsidRPr="00B60C45" w:rsidRDefault="00AB46E8" w:rsidP="00AB46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289"/>
      <w:bookmarkEnd w:id="5"/>
      <w:r w:rsidRPr="00B60C45">
        <w:rPr>
          <w:sz w:val="28"/>
          <w:szCs w:val="28"/>
        </w:rPr>
        <w:t>&lt;*&gt; Указать порядок расчета итоговой оценки результативности и эффективности.</w:t>
      </w: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6E8" w:rsidRDefault="00AB46E8" w:rsidP="00AB46E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5F38" w:rsidRPr="009F2FB3" w:rsidRDefault="00655F38" w:rsidP="0065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55F38" w:rsidRPr="009F2FB3" w:rsidSect="00AB46E8">
      <w:pgSz w:w="11906" w:h="16838"/>
      <w:pgMar w:top="567" w:right="56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1CE" w:rsidRDefault="008141CE">
      <w:r>
        <w:separator/>
      </w:r>
    </w:p>
  </w:endnote>
  <w:endnote w:type="continuationSeparator" w:id="1">
    <w:p w:rsidR="008141CE" w:rsidRDefault="00814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1CE" w:rsidRDefault="008141CE">
      <w:r>
        <w:separator/>
      </w:r>
    </w:p>
  </w:footnote>
  <w:footnote w:type="continuationSeparator" w:id="1">
    <w:p w:rsidR="008141CE" w:rsidRDefault="008141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2229"/>
    <w:multiLevelType w:val="multilevel"/>
    <w:tmpl w:val="166C79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088" w:hanging="13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3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2" w:hanging="130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3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44" w:hanging="2160"/>
      </w:pPr>
      <w:rPr>
        <w:rFonts w:hint="default"/>
      </w:rPr>
    </w:lvl>
  </w:abstractNum>
  <w:abstractNum w:abstractNumId="1">
    <w:nsid w:val="1CE2453D"/>
    <w:multiLevelType w:val="hybridMultilevel"/>
    <w:tmpl w:val="A4B2EA40"/>
    <w:lvl w:ilvl="0" w:tplc="73E6C1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drawingGridHorizontalSpacing w:val="120"/>
  <w:drawingGridVerticalSpacing w:val="1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8C7"/>
    <w:rsid w:val="00000CEF"/>
    <w:rsid w:val="00001D9B"/>
    <w:rsid w:val="000052A6"/>
    <w:rsid w:val="00006D29"/>
    <w:rsid w:val="0002200F"/>
    <w:rsid w:val="00025CB5"/>
    <w:rsid w:val="000278AA"/>
    <w:rsid w:val="000362EE"/>
    <w:rsid w:val="00036A76"/>
    <w:rsid w:val="00043CB5"/>
    <w:rsid w:val="000447A1"/>
    <w:rsid w:val="0004548C"/>
    <w:rsid w:val="00051312"/>
    <w:rsid w:val="00062E22"/>
    <w:rsid w:val="00062F17"/>
    <w:rsid w:val="0006539C"/>
    <w:rsid w:val="000666D0"/>
    <w:rsid w:val="00067108"/>
    <w:rsid w:val="00070488"/>
    <w:rsid w:val="000735A0"/>
    <w:rsid w:val="000803FE"/>
    <w:rsid w:val="000854D0"/>
    <w:rsid w:val="00086F45"/>
    <w:rsid w:val="00093DA4"/>
    <w:rsid w:val="000A327B"/>
    <w:rsid w:val="000A6C63"/>
    <w:rsid w:val="000B7CB9"/>
    <w:rsid w:val="000C2A34"/>
    <w:rsid w:val="000C7C19"/>
    <w:rsid w:val="000D0411"/>
    <w:rsid w:val="000D6823"/>
    <w:rsid w:val="000E1652"/>
    <w:rsid w:val="000E5639"/>
    <w:rsid w:val="000E571B"/>
    <w:rsid w:val="000E57F8"/>
    <w:rsid w:val="000F0364"/>
    <w:rsid w:val="001132FD"/>
    <w:rsid w:val="00114BE7"/>
    <w:rsid w:val="00121629"/>
    <w:rsid w:val="0012222D"/>
    <w:rsid w:val="0012651E"/>
    <w:rsid w:val="001319CD"/>
    <w:rsid w:val="00134567"/>
    <w:rsid w:val="0014357A"/>
    <w:rsid w:val="001458E1"/>
    <w:rsid w:val="00145B32"/>
    <w:rsid w:val="00150F71"/>
    <w:rsid w:val="00165D75"/>
    <w:rsid w:val="00171AF7"/>
    <w:rsid w:val="00171E45"/>
    <w:rsid w:val="001853B8"/>
    <w:rsid w:val="001854A9"/>
    <w:rsid w:val="001900EF"/>
    <w:rsid w:val="001918A2"/>
    <w:rsid w:val="00196BEC"/>
    <w:rsid w:val="001A6487"/>
    <w:rsid w:val="001B6ED2"/>
    <w:rsid w:val="001C2F21"/>
    <w:rsid w:val="001C381F"/>
    <w:rsid w:val="001C4800"/>
    <w:rsid w:val="001D40FC"/>
    <w:rsid w:val="001E4E2A"/>
    <w:rsid w:val="002067DE"/>
    <w:rsid w:val="00212AA6"/>
    <w:rsid w:val="00213140"/>
    <w:rsid w:val="00215BC3"/>
    <w:rsid w:val="0022084E"/>
    <w:rsid w:val="002218E1"/>
    <w:rsid w:val="00225227"/>
    <w:rsid w:val="00241A01"/>
    <w:rsid w:val="00254ABF"/>
    <w:rsid w:val="00271AE5"/>
    <w:rsid w:val="00275839"/>
    <w:rsid w:val="00283898"/>
    <w:rsid w:val="002909A3"/>
    <w:rsid w:val="00296E97"/>
    <w:rsid w:val="002A1D91"/>
    <w:rsid w:val="002A31AF"/>
    <w:rsid w:val="002A52D0"/>
    <w:rsid w:val="002B383F"/>
    <w:rsid w:val="002C3BA4"/>
    <w:rsid w:val="002E1060"/>
    <w:rsid w:val="002E162E"/>
    <w:rsid w:val="002F5D26"/>
    <w:rsid w:val="003020AA"/>
    <w:rsid w:val="003027EF"/>
    <w:rsid w:val="003054A0"/>
    <w:rsid w:val="003105EC"/>
    <w:rsid w:val="00313637"/>
    <w:rsid w:val="00315360"/>
    <w:rsid w:val="00321795"/>
    <w:rsid w:val="00321EFD"/>
    <w:rsid w:val="003246D6"/>
    <w:rsid w:val="00327A5D"/>
    <w:rsid w:val="00327DE6"/>
    <w:rsid w:val="00330720"/>
    <w:rsid w:val="0033083E"/>
    <w:rsid w:val="003358CB"/>
    <w:rsid w:val="00344BB0"/>
    <w:rsid w:val="00345B90"/>
    <w:rsid w:val="00347954"/>
    <w:rsid w:val="00355656"/>
    <w:rsid w:val="0036587A"/>
    <w:rsid w:val="00372800"/>
    <w:rsid w:val="00373F56"/>
    <w:rsid w:val="00381BAC"/>
    <w:rsid w:val="003836F4"/>
    <w:rsid w:val="00384A0A"/>
    <w:rsid w:val="003945D8"/>
    <w:rsid w:val="003A1E8B"/>
    <w:rsid w:val="003B2BDF"/>
    <w:rsid w:val="003C250D"/>
    <w:rsid w:val="003C7174"/>
    <w:rsid w:val="003E63DD"/>
    <w:rsid w:val="003E74A4"/>
    <w:rsid w:val="003F3BF8"/>
    <w:rsid w:val="00400D77"/>
    <w:rsid w:val="00406723"/>
    <w:rsid w:val="004270CE"/>
    <w:rsid w:val="00443BD9"/>
    <w:rsid w:val="004466B3"/>
    <w:rsid w:val="00451430"/>
    <w:rsid w:val="00454379"/>
    <w:rsid w:val="00457DE9"/>
    <w:rsid w:val="00457EA3"/>
    <w:rsid w:val="00460E0D"/>
    <w:rsid w:val="004623DE"/>
    <w:rsid w:val="00463647"/>
    <w:rsid w:val="00464D47"/>
    <w:rsid w:val="00471B76"/>
    <w:rsid w:val="004735DB"/>
    <w:rsid w:val="004758D2"/>
    <w:rsid w:val="00475A58"/>
    <w:rsid w:val="00480453"/>
    <w:rsid w:val="00491A37"/>
    <w:rsid w:val="004A3BBA"/>
    <w:rsid w:val="004A7788"/>
    <w:rsid w:val="004B0612"/>
    <w:rsid w:val="004B7E93"/>
    <w:rsid w:val="004C6D1C"/>
    <w:rsid w:val="004D0C0C"/>
    <w:rsid w:val="004D3916"/>
    <w:rsid w:val="004D6A5F"/>
    <w:rsid w:val="004E13D7"/>
    <w:rsid w:val="004E539E"/>
    <w:rsid w:val="004E6623"/>
    <w:rsid w:val="004E71B1"/>
    <w:rsid w:val="00501A6E"/>
    <w:rsid w:val="00504CF0"/>
    <w:rsid w:val="00512017"/>
    <w:rsid w:val="005307F4"/>
    <w:rsid w:val="0053106A"/>
    <w:rsid w:val="0053566E"/>
    <w:rsid w:val="00551DC5"/>
    <w:rsid w:val="005562E6"/>
    <w:rsid w:val="005571ED"/>
    <w:rsid w:val="005609A0"/>
    <w:rsid w:val="00562A9A"/>
    <w:rsid w:val="005910BC"/>
    <w:rsid w:val="00595830"/>
    <w:rsid w:val="00596D14"/>
    <w:rsid w:val="005A249C"/>
    <w:rsid w:val="005A509F"/>
    <w:rsid w:val="005B49E0"/>
    <w:rsid w:val="005B79AC"/>
    <w:rsid w:val="005C4BA2"/>
    <w:rsid w:val="005C7587"/>
    <w:rsid w:val="005F676E"/>
    <w:rsid w:val="005F74A3"/>
    <w:rsid w:val="006025D8"/>
    <w:rsid w:val="006039AF"/>
    <w:rsid w:val="00603E93"/>
    <w:rsid w:val="006119BD"/>
    <w:rsid w:val="00623E95"/>
    <w:rsid w:val="006256F9"/>
    <w:rsid w:val="00625E39"/>
    <w:rsid w:val="0062685A"/>
    <w:rsid w:val="00637346"/>
    <w:rsid w:val="0064155D"/>
    <w:rsid w:val="00646A1A"/>
    <w:rsid w:val="00655F38"/>
    <w:rsid w:val="0065605C"/>
    <w:rsid w:val="00656F06"/>
    <w:rsid w:val="0066782E"/>
    <w:rsid w:val="006678FE"/>
    <w:rsid w:val="00671D09"/>
    <w:rsid w:val="006764C2"/>
    <w:rsid w:val="006875BC"/>
    <w:rsid w:val="00691720"/>
    <w:rsid w:val="006942B2"/>
    <w:rsid w:val="0069593E"/>
    <w:rsid w:val="006B6928"/>
    <w:rsid w:val="006C0180"/>
    <w:rsid w:val="006C1CC3"/>
    <w:rsid w:val="006C7573"/>
    <w:rsid w:val="006D10EA"/>
    <w:rsid w:val="006E0C89"/>
    <w:rsid w:val="006E2047"/>
    <w:rsid w:val="006E782E"/>
    <w:rsid w:val="006F4FCA"/>
    <w:rsid w:val="0070566B"/>
    <w:rsid w:val="007072AB"/>
    <w:rsid w:val="007167E9"/>
    <w:rsid w:val="00723A07"/>
    <w:rsid w:val="00724432"/>
    <w:rsid w:val="00731F35"/>
    <w:rsid w:val="00736593"/>
    <w:rsid w:val="00742196"/>
    <w:rsid w:val="00743C4C"/>
    <w:rsid w:val="00744205"/>
    <w:rsid w:val="00751A96"/>
    <w:rsid w:val="00757E0E"/>
    <w:rsid w:val="0079341F"/>
    <w:rsid w:val="0079383D"/>
    <w:rsid w:val="00797CF6"/>
    <w:rsid w:val="007A165D"/>
    <w:rsid w:val="007A4D39"/>
    <w:rsid w:val="007B3E29"/>
    <w:rsid w:val="007B4741"/>
    <w:rsid w:val="007B6C7A"/>
    <w:rsid w:val="007C00B9"/>
    <w:rsid w:val="007C4A56"/>
    <w:rsid w:val="007F0EA0"/>
    <w:rsid w:val="00801381"/>
    <w:rsid w:val="00801EE8"/>
    <w:rsid w:val="00805A47"/>
    <w:rsid w:val="00806D7F"/>
    <w:rsid w:val="00807512"/>
    <w:rsid w:val="00807B13"/>
    <w:rsid w:val="00811E0A"/>
    <w:rsid w:val="008141CE"/>
    <w:rsid w:val="008172E1"/>
    <w:rsid w:val="008201F2"/>
    <w:rsid w:val="00822C15"/>
    <w:rsid w:val="0083220E"/>
    <w:rsid w:val="008330B7"/>
    <w:rsid w:val="008369AB"/>
    <w:rsid w:val="00843C02"/>
    <w:rsid w:val="00843CC6"/>
    <w:rsid w:val="00862965"/>
    <w:rsid w:val="00863424"/>
    <w:rsid w:val="00864375"/>
    <w:rsid w:val="008716E8"/>
    <w:rsid w:val="008768C7"/>
    <w:rsid w:val="00881E3E"/>
    <w:rsid w:val="0088462B"/>
    <w:rsid w:val="0089135A"/>
    <w:rsid w:val="00893139"/>
    <w:rsid w:val="008A220E"/>
    <w:rsid w:val="008B3E93"/>
    <w:rsid w:val="008B6B5C"/>
    <w:rsid w:val="008B7D73"/>
    <w:rsid w:val="008C590A"/>
    <w:rsid w:val="008C7FA5"/>
    <w:rsid w:val="008D0901"/>
    <w:rsid w:val="008E01F1"/>
    <w:rsid w:val="008E1F35"/>
    <w:rsid w:val="008E3FB0"/>
    <w:rsid w:val="008E50AB"/>
    <w:rsid w:val="008E7C3D"/>
    <w:rsid w:val="008F30B3"/>
    <w:rsid w:val="008F5D16"/>
    <w:rsid w:val="008F5E72"/>
    <w:rsid w:val="00904DC2"/>
    <w:rsid w:val="00913EF5"/>
    <w:rsid w:val="00915225"/>
    <w:rsid w:val="00922BD7"/>
    <w:rsid w:val="00932773"/>
    <w:rsid w:val="00942AC6"/>
    <w:rsid w:val="00946307"/>
    <w:rsid w:val="00956A19"/>
    <w:rsid w:val="00960584"/>
    <w:rsid w:val="0096403F"/>
    <w:rsid w:val="00965447"/>
    <w:rsid w:val="00971378"/>
    <w:rsid w:val="00974D11"/>
    <w:rsid w:val="00980B16"/>
    <w:rsid w:val="00983698"/>
    <w:rsid w:val="009907A7"/>
    <w:rsid w:val="00990A76"/>
    <w:rsid w:val="009A0FDB"/>
    <w:rsid w:val="009A46B5"/>
    <w:rsid w:val="009A5E5F"/>
    <w:rsid w:val="009C29D7"/>
    <w:rsid w:val="009C3ED6"/>
    <w:rsid w:val="009C6072"/>
    <w:rsid w:val="009C617E"/>
    <w:rsid w:val="009E2F9F"/>
    <w:rsid w:val="009F0364"/>
    <w:rsid w:val="009F06FA"/>
    <w:rsid w:val="009F2FB3"/>
    <w:rsid w:val="009F6B25"/>
    <w:rsid w:val="009F728F"/>
    <w:rsid w:val="00A05394"/>
    <w:rsid w:val="00A10329"/>
    <w:rsid w:val="00A2547C"/>
    <w:rsid w:val="00A717CA"/>
    <w:rsid w:val="00A80932"/>
    <w:rsid w:val="00A827CC"/>
    <w:rsid w:val="00A82B8B"/>
    <w:rsid w:val="00A84C5E"/>
    <w:rsid w:val="00A92E05"/>
    <w:rsid w:val="00A96D1F"/>
    <w:rsid w:val="00AA5F51"/>
    <w:rsid w:val="00AB2D72"/>
    <w:rsid w:val="00AB4089"/>
    <w:rsid w:val="00AB46E8"/>
    <w:rsid w:val="00AB4CF0"/>
    <w:rsid w:val="00AC221B"/>
    <w:rsid w:val="00AC6499"/>
    <w:rsid w:val="00AE5581"/>
    <w:rsid w:val="00AF41AF"/>
    <w:rsid w:val="00B01060"/>
    <w:rsid w:val="00B05F05"/>
    <w:rsid w:val="00B06D3B"/>
    <w:rsid w:val="00B10070"/>
    <w:rsid w:val="00B1477E"/>
    <w:rsid w:val="00B17BEA"/>
    <w:rsid w:val="00B2336A"/>
    <w:rsid w:val="00B35486"/>
    <w:rsid w:val="00B37482"/>
    <w:rsid w:val="00B37922"/>
    <w:rsid w:val="00B40223"/>
    <w:rsid w:val="00B521D2"/>
    <w:rsid w:val="00B56562"/>
    <w:rsid w:val="00B57674"/>
    <w:rsid w:val="00B60C45"/>
    <w:rsid w:val="00B60D98"/>
    <w:rsid w:val="00B63E0F"/>
    <w:rsid w:val="00B67D13"/>
    <w:rsid w:val="00B73D5C"/>
    <w:rsid w:val="00B860B1"/>
    <w:rsid w:val="00B928C6"/>
    <w:rsid w:val="00B96EF7"/>
    <w:rsid w:val="00BA29DD"/>
    <w:rsid w:val="00BC40F4"/>
    <w:rsid w:val="00BC467E"/>
    <w:rsid w:val="00BE06AF"/>
    <w:rsid w:val="00BE0DB3"/>
    <w:rsid w:val="00BE202F"/>
    <w:rsid w:val="00BE5A52"/>
    <w:rsid w:val="00BE66B0"/>
    <w:rsid w:val="00BF070C"/>
    <w:rsid w:val="00BF3676"/>
    <w:rsid w:val="00BF7AA9"/>
    <w:rsid w:val="00C00143"/>
    <w:rsid w:val="00C01FD1"/>
    <w:rsid w:val="00C03224"/>
    <w:rsid w:val="00C05D24"/>
    <w:rsid w:val="00C11DCD"/>
    <w:rsid w:val="00C1738E"/>
    <w:rsid w:val="00C1739C"/>
    <w:rsid w:val="00C21D48"/>
    <w:rsid w:val="00C228EA"/>
    <w:rsid w:val="00C329EB"/>
    <w:rsid w:val="00C42A61"/>
    <w:rsid w:val="00C459F1"/>
    <w:rsid w:val="00C539E4"/>
    <w:rsid w:val="00C5476A"/>
    <w:rsid w:val="00C54A98"/>
    <w:rsid w:val="00C54B7B"/>
    <w:rsid w:val="00C64D43"/>
    <w:rsid w:val="00C67188"/>
    <w:rsid w:val="00C7328C"/>
    <w:rsid w:val="00C73B28"/>
    <w:rsid w:val="00C765B3"/>
    <w:rsid w:val="00C776B6"/>
    <w:rsid w:val="00C77AA5"/>
    <w:rsid w:val="00C81A84"/>
    <w:rsid w:val="00C842A0"/>
    <w:rsid w:val="00C84F3F"/>
    <w:rsid w:val="00C946F3"/>
    <w:rsid w:val="00C9721B"/>
    <w:rsid w:val="00C97886"/>
    <w:rsid w:val="00CC0858"/>
    <w:rsid w:val="00CC1672"/>
    <w:rsid w:val="00CC3138"/>
    <w:rsid w:val="00CC49AD"/>
    <w:rsid w:val="00CC7E4B"/>
    <w:rsid w:val="00CE0E58"/>
    <w:rsid w:val="00CE2873"/>
    <w:rsid w:val="00CE53ED"/>
    <w:rsid w:val="00CE5A72"/>
    <w:rsid w:val="00CF0289"/>
    <w:rsid w:val="00CF196A"/>
    <w:rsid w:val="00CF5B76"/>
    <w:rsid w:val="00CF6FE2"/>
    <w:rsid w:val="00CF747F"/>
    <w:rsid w:val="00D00F07"/>
    <w:rsid w:val="00D012EC"/>
    <w:rsid w:val="00D03EE6"/>
    <w:rsid w:val="00D12D56"/>
    <w:rsid w:val="00D16649"/>
    <w:rsid w:val="00D246F3"/>
    <w:rsid w:val="00D303B5"/>
    <w:rsid w:val="00D34CBD"/>
    <w:rsid w:val="00D50BE3"/>
    <w:rsid w:val="00D51BD1"/>
    <w:rsid w:val="00D53D2A"/>
    <w:rsid w:val="00D55427"/>
    <w:rsid w:val="00D72927"/>
    <w:rsid w:val="00D74105"/>
    <w:rsid w:val="00D7528D"/>
    <w:rsid w:val="00D81B45"/>
    <w:rsid w:val="00D82D2C"/>
    <w:rsid w:val="00D8480B"/>
    <w:rsid w:val="00D85240"/>
    <w:rsid w:val="00DA3555"/>
    <w:rsid w:val="00DB1652"/>
    <w:rsid w:val="00DB45FB"/>
    <w:rsid w:val="00DB6E67"/>
    <w:rsid w:val="00DB7321"/>
    <w:rsid w:val="00DD42CE"/>
    <w:rsid w:val="00DD4764"/>
    <w:rsid w:val="00DD510A"/>
    <w:rsid w:val="00DE154A"/>
    <w:rsid w:val="00DE2919"/>
    <w:rsid w:val="00DE71BA"/>
    <w:rsid w:val="00DF37E1"/>
    <w:rsid w:val="00DF6AAE"/>
    <w:rsid w:val="00E009F5"/>
    <w:rsid w:val="00E04FCD"/>
    <w:rsid w:val="00E05EF9"/>
    <w:rsid w:val="00E065B1"/>
    <w:rsid w:val="00E06BFE"/>
    <w:rsid w:val="00E14B61"/>
    <w:rsid w:val="00E1743E"/>
    <w:rsid w:val="00E2229E"/>
    <w:rsid w:val="00E22866"/>
    <w:rsid w:val="00E404BA"/>
    <w:rsid w:val="00E46040"/>
    <w:rsid w:val="00E5580B"/>
    <w:rsid w:val="00E7019D"/>
    <w:rsid w:val="00E75F04"/>
    <w:rsid w:val="00E76E94"/>
    <w:rsid w:val="00E854C3"/>
    <w:rsid w:val="00E9174F"/>
    <w:rsid w:val="00E91989"/>
    <w:rsid w:val="00E94846"/>
    <w:rsid w:val="00EA4481"/>
    <w:rsid w:val="00ED3194"/>
    <w:rsid w:val="00ED3D22"/>
    <w:rsid w:val="00ED4AD8"/>
    <w:rsid w:val="00EE0487"/>
    <w:rsid w:val="00EE1688"/>
    <w:rsid w:val="00F00344"/>
    <w:rsid w:val="00F0798D"/>
    <w:rsid w:val="00F177C4"/>
    <w:rsid w:val="00F2416A"/>
    <w:rsid w:val="00F2467B"/>
    <w:rsid w:val="00F30D91"/>
    <w:rsid w:val="00F32A4B"/>
    <w:rsid w:val="00F35CA2"/>
    <w:rsid w:val="00F366FF"/>
    <w:rsid w:val="00F775C4"/>
    <w:rsid w:val="00F77E2A"/>
    <w:rsid w:val="00F80293"/>
    <w:rsid w:val="00F824E6"/>
    <w:rsid w:val="00F830C9"/>
    <w:rsid w:val="00F85E10"/>
    <w:rsid w:val="00F912FF"/>
    <w:rsid w:val="00FA07F5"/>
    <w:rsid w:val="00FA7A1F"/>
    <w:rsid w:val="00FB55DE"/>
    <w:rsid w:val="00FB76B9"/>
    <w:rsid w:val="00FC7EF0"/>
    <w:rsid w:val="00FD1A9B"/>
    <w:rsid w:val="00FD2D21"/>
    <w:rsid w:val="00FD47C5"/>
    <w:rsid w:val="00FE6EAF"/>
    <w:rsid w:val="00FF3F16"/>
    <w:rsid w:val="00FF4EB7"/>
    <w:rsid w:val="00FF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75"/>
    <w:rPr>
      <w:sz w:val="24"/>
      <w:szCs w:val="24"/>
    </w:rPr>
  </w:style>
  <w:style w:type="paragraph" w:styleId="1">
    <w:name w:val="heading 1"/>
    <w:basedOn w:val="a"/>
    <w:next w:val="a"/>
    <w:qFormat/>
    <w:rsid w:val="002C3BA4"/>
    <w:pPr>
      <w:keepNext/>
      <w:ind w:left="-284" w:right="-427"/>
      <w:jc w:val="center"/>
      <w:outlineLvl w:val="0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655F3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46F3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semiHidden/>
    <w:rsid w:val="00C228EA"/>
    <w:rPr>
      <w:sz w:val="20"/>
      <w:szCs w:val="20"/>
    </w:rPr>
  </w:style>
  <w:style w:type="character" w:styleId="a6">
    <w:name w:val="footnote reference"/>
    <w:basedOn w:val="a0"/>
    <w:semiHidden/>
    <w:rsid w:val="00C228EA"/>
    <w:rPr>
      <w:vertAlign w:val="superscript"/>
    </w:rPr>
  </w:style>
  <w:style w:type="character" w:customStyle="1" w:styleId="a5">
    <w:name w:val="Текст сноски Знак"/>
    <w:basedOn w:val="a0"/>
    <w:link w:val="a4"/>
    <w:semiHidden/>
    <w:rsid w:val="003C7174"/>
  </w:style>
  <w:style w:type="table" w:styleId="a7">
    <w:name w:val="Table Grid"/>
    <w:basedOn w:val="a1"/>
    <w:uiPriority w:val="59"/>
    <w:rsid w:val="00DF6AA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rsid w:val="00FA7A1F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FA7A1F"/>
  </w:style>
  <w:style w:type="character" w:styleId="aa">
    <w:name w:val="endnote reference"/>
    <w:basedOn w:val="a0"/>
    <w:rsid w:val="00FA7A1F"/>
    <w:rPr>
      <w:vertAlign w:val="superscript"/>
    </w:rPr>
  </w:style>
  <w:style w:type="character" w:styleId="ab">
    <w:name w:val="Hyperlink"/>
    <w:basedOn w:val="a0"/>
    <w:rsid w:val="00FA07F5"/>
    <w:rPr>
      <w:color w:val="0000FF"/>
      <w:u w:val="single"/>
    </w:rPr>
  </w:style>
  <w:style w:type="paragraph" w:customStyle="1" w:styleId="ConsPlusNormal">
    <w:name w:val="ConsPlusNormal"/>
    <w:rsid w:val="000A6C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50">
    <w:name w:val="Заголовок 5 Знак"/>
    <w:basedOn w:val="a0"/>
    <w:link w:val="5"/>
    <w:uiPriority w:val="9"/>
    <w:rsid w:val="00655F3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rsid w:val="00655F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55F3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641F-A7A1-444E-B805-CF70F878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21</Pages>
  <Words>4789</Words>
  <Characters>27299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КАРАЧАЕВО-ЧЕРКЕССКАЯ РЕСПУБЛИКА</vt:lpstr>
    </vt:vector>
  </TitlesOfParts>
  <Company>Microsoft</Company>
  <LinksUpToDate>false</LinksUpToDate>
  <CharactersWithSpaces>32024</CharactersWithSpaces>
  <SharedDoc>false</SharedDoc>
  <HLinks>
    <vt:vector size="24" baseType="variant">
      <vt:variant>
        <vt:i4>1769485</vt:i4>
      </vt:variant>
      <vt:variant>
        <vt:i4>9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0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КАРАЧАЕВО-ЧЕРКЕССКАЯ РЕСПУБЛИКА</dc:title>
  <dc:subject/>
  <dc:creator>WATASHI</dc:creator>
  <cp:keywords/>
  <cp:lastModifiedBy>Гербекова_С</cp:lastModifiedBy>
  <cp:revision>60</cp:revision>
  <cp:lastPrinted>2018-03-12T09:37:00Z</cp:lastPrinted>
  <dcterms:created xsi:type="dcterms:W3CDTF">2016-08-12T13:28:00Z</dcterms:created>
  <dcterms:modified xsi:type="dcterms:W3CDTF">2018-03-15T14:29:00Z</dcterms:modified>
</cp:coreProperties>
</file>