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1996 г. N 215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ПРЕДСТАВЛЕНИЯ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ОТЧЕТНОСТИ ПРЕДПРИЯТИЯМИ,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ОСУЩЕСТВЛЯЮЩИМИ</w:t>
      </w:r>
      <w:proofErr w:type="gramEnd"/>
      <w:r>
        <w:rPr>
          <w:rFonts w:ascii="Calibri" w:hAnsi="Calibri" w:cs="Calibri"/>
          <w:b/>
          <w:bCs/>
        </w:rPr>
        <w:t xml:space="preserve"> РАЗВЕДКУ МЕСТОРОЖДЕНИЙ ПОЛЕЗНЫХ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ИСКОПАЕМЫХ И ИХ ДОБЫЧУ, В </w:t>
      </w:r>
      <w:proofErr w:type="gramStart"/>
      <w:r>
        <w:rPr>
          <w:rFonts w:ascii="Calibri" w:hAnsi="Calibri" w:cs="Calibri"/>
          <w:b/>
          <w:bCs/>
        </w:rPr>
        <w:t>ФЕДЕРАЛЬНЫЙ</w:t>
      </w:r>
      <w:proofErr w:type="gramEnd"/>
      <w:r>
        <w:rPr>
          <w:rFonts w:ascii="Calibri" w:hAnsi="Calibri" w:cs="Calibri"/>
          <w:b/>
          <w:bCs/>
        </w:rPr>
        <w:t xml:space="preserve"> И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ТЕРРИТОРИАЛЬНЫЕ ФОНДЫ </w:t>
      </w:r>
      <w:proofErr w:type="gramStart"/>
      <w:r>
        <w:rPr>
          <w:rFonts w:ascii="Calibri" w:hAnsi="Calibri" w:cs="Calibri"/>
          <w:b/>
          <w:bCs/>
        </w:rPr>
        <w:t>ГЕОЛОГИЧЕСКОЙ</w:t>
      </w:r>
      <w:proofErr w:type="gramEnd"/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11.08.2005 </w:t>
      </w:r>
      <w:hyperlink r:id="rId5" w:history="1">
        <w:r>
          <w:rPr>
            <w:rFonts w:ascii="Calibri" w:hAnsi="Calibri" w:cs="Calibri"/>
            <w:color w:val="0000FF"/>
          </w:rPr>
          <w:t>N 507</w:t>
        </w:r>
      </w:hyperlink>
      <w:r>
        <w:rPr>
          <w:rFonts w:ascii="Calibri" w:hAnsi="Calibri" w:cs="Calibri"/>
        </w:rPr>
        <w:t>,</w:t>
      </w:r>
      <w:proofErr w:type="gramEnd"/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22.04.2009 </w:t>
      </w:r>
      <w:hyperlink r:id="rId6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 xml:space="preserve">, от 05.06.2013 </w:t>
      </w:r>
      <w:hyperlink r:id="rId7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Закона Российской Федерации "О недрах" Правительство Российской Федерации постановляет: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Утвердить прилагаемый Порядок представления государственной отчетности предприятиями, осуществляющими разведку месторождений полезных ископаемых и их добычу, в федеральный и территориальные фонды геологической информации.</w:t>
      </w:r>
      <w:proofErr w:type="gramEnd"/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февраля 1996 г. N 215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ГОСУДАРСТВЕННОЙ ОТЧЕТНОСТИ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ПРЕДПРИЯТИЯМИ, ОСУЩЕСТВЛЯЮЩИМИ РАЗВЕДКУ МЕСТОРОЖДЕНИЙ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ПОЛЕЗНЫХ ИСКОПАЕМЫХ И ИХ ДОБЫЧУ, В </w:t>
      </w:r>
      <w:proofErr w:type="gramStart"/>
      <w:r>
        <w:rPr>
          <w:rFonts w:ascii="Calibri" w:hAnsi="Calibri" w:cs="Calibri"/>
          <w:b/>
          <w:bCs/>
        </w:rPr>
        <w:t>ФЕДЕРАЛЬНЫЙ</w:t>
      </w:r>
      <w:proofErr w:type="gramEnd"/>
      <w:r>
        <w:rPr>
          <w:rFonts w:ascii="Calibri" w:hAnsi="Calibri" w:cs="Calibri"/>
          <w:b/>
          <w:bCs/>
        </w:rPr>
        <w:t xml:space="preserve"> И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ТЕРРИТОРИАЛЬНЫЕ ФОНДЫ ГЕОЛОГИЧЕСКОЙ ИНФОРМАЦИИ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11.08.2005 </w:t>
      </w:r>
      <w:hyperlink r:id="rId9" w:history="1">
        <w:r>
          <w:rPr>
            <w:rFonts w:ascii="Calibri" w:hAnsi="Calibri" w:cs="Calibri"/>
            <w:color w:val="0000FF"/>
          </w:rPr>
          <w:t>N 507</w:t>
        </w:r>
      </w:hyperlink>
      <w:r>
        <w:rPr>
          <w:rFonts w:ascii="Calibri" w:hAnsi="Calibri" w:cs="Calibri"/>
        </w:rPr>
        <w:t>,</w:t>
      </w:r>
      <w:proofErr w:type="gramEnd"/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22.04.2009 </w:t>
      </w:r>
      <w:hyperlink r:id="rId10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 xml:space="preserve">, от 05.06.2013 </w:t>
      </w:r>
      <w:hyperlink r:id="rId11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недрах" регламентирует представление государственной отчетности о состоянии и использовании минерально-сырьевых ресурсов России для учета запасов и месторождений полезных ископаемых, ведения государственного кадастра месторождений и проявлений полезных </w:t>
      </w:r>
      <w:r>
        <w:rPr>
          <w:rFonts w:ascii="Calibri" w:hAnsi="Calibri" w:cs="Calibri"/>
        </w:rPr>
        <w:lastRenderedPageBreak/>
        <w:t>ископаемых, государственного и территориальных балансов запасов полезных ископаемых.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является обязательным для всех юридических лиц, их обособленных подразделений и индивидуальных предпринимателей (далее именуются - организации), осуществляющих разведку месторождений и добычу полезных ископаемых.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отчетность представляется по состоянию на 1 января каждого года по запасам основных и совместно с ними залегающих полезных ископаемых и содержащихся в них полезных компонентов, выявленным в недрах в процессе оценки, разведки и разработки месторождений, прошедшим государственную экспертизу или получившим геолого-экономическую оценку и поставленным на учет в установленном порядке.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Перечень полезных ископаемых и полезных компонентов, по которым представляется государственная отчетность, определяется Министерством природных ресурсов и экологии Российской Федерации.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11.08.2005 </w:t>
      </w:r>
      <w:hyperlink r:id="rId13" w:history="1">
        <w:r>
          <w:rPr>
            <w:rFonts w:ascii="Calibri" w:hAnsi="Calibri" w:cs="Calibri"/>
            <w:color w:val="0000FF"/>
          </w:rPr>
          <w:t>N 507</w:t>
        </w:r>
      </w:hyperlink>
      <w:r>
        <w:rPr>
          <w:rFonts w:ascii="Calibri" w:hAnsi="Calibri" w:cs="Calibri"/>
        </w:rPr>
        <w:t xml:space="preserve">, от 22.04.2009 </w:t>
      </w:r>
      <w:hyperlink r:id="rId14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>)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отчетность по каждому месторождению полезных ископаемых или иному объекту недропользования должна содержать следующую информацию: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количество и качество запасов полезных ископаемых и содержащихся в них полезных компонентов: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добытых из недр;</w:t>
      </w:r>
      <w:proofErr w:type="gramEnd"/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потерянных</w:t>
      </w:r>
      <w:proofErr w:type="gramEnd"/>
      <w:r>
        <w:rPr>
          <w:rFonts w:ascii="Calibri" w:hAnsi="Calibri" w:cs="Calibri"/>
        </w:rPr>
        <w:t xml:space="preserve"> при добыче;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добытых и направленных в спецотвалы;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приращенных</w:t>
      </w:r>
      <w:proofErr w:type="gramEnd"/>
      <w:r>
        <w:rPr>
          <w:rFonts w:ascii="Calibri" w:hAnsi="Calibri" w:cs="Calibri"/>
        </w:rPr>
        <w:t xml:space="preserve"> в процессе разведки, доразведки и эксплуатационной разведки;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списанных</w:t>
      </w:r>
      <w:proofErr w:type="gramEnd"/>
      <w:r>
        <w:rPr>
          <w:rFonts w:ascii="Calibri" w:hAnsi="Calibri" w:cs="Calibri"/>
        </w:rPr>
        <w:t xml:space="preserve"> в установленном порядке вследствие утраты промышленного значения;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неподтвердившихся в результате последующих работ по переоценке, разведке и разработке месторождения;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переданных от одного недропользователя другому при выдаче или переоформлении лицензий на право пользования недрами;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подлежащих корректировке при изменении технических границ и по другим причинам;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годовые проектные и фактические показатели обеспеченности организаций разведанными запасами полезных ископаемых, а также по объемам их добычи, потерям, разубоживанию;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степень промышленного освоения, тип месторождений и способ их отработки, тип (сорт, марка) полезного ископаемого;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основные параметры пластов (залежей), горнотехнических, гидрогеологических и других условий отработки;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об использовании полезных ископаемых при первичной переработке, вскрышных пород и отходов производства: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качество минерального сырья, поступившего на первичную переработку;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извлечение полезных компонентов при первичной переработке;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качество выпускаемых товарных руд, концентратов и другой продукции;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качество запасов полезных ископаемых и полезных компонентов во вскрышных породах, в отходах горнодобывающего и связанного с ним обогатительного производства, а также данные об их использовании.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Государственная отчетность должна быть документированной и соответствовать: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действующим классификациям запасов и прогнозных ресурсов полезных ископаемых и инструкциям по их применению;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данным учетной геолого-маркшейдерской документации;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заключениям органов государственной экспертизы запасов полезных ископаемых, а также решениям о постановке запасов полезных ископаемых на учет;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актам о списании запасов полезных ископаемых, утверждаемым Федеральным агентством по недропользованию и органами государственного горного надзора с учетом заключений организации, осуществлявшей разведку месторождения этих полезных ископаемых;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11.08.2005 N 507)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другим первичным учетным документам о состоянии и изменении запасов полезных ископаемых и их использовании при первичной переработке.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Формы государственной отчетности о состоянии, изменении запасов полезных ископаемых и их использовании разрабатываются Министерством природных ресурсов и экологии Российской Федерации и утверждаются Федеральной службой государственной статистики по согласованию с заинтересованными федеральными органами исполнительной власти.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11.08.2005 </w:t>
      </w:r>
      <w:hyperlink r:id="rId16" w:history="1">
        <w:r>
          <w:rPr>
            <w:rFonts w:ascii="Calibri" w:hAnsi="Calibri" w:cs="Calibri"/>
            <w:color w:val="0000FF"/>
          </w:rPr>
          <w:t>N 507</w:t>
        </w:r>
      </w:hyperlink>
      <w:r>
        <w:rPr>
          <w:rFonts w:ascii="Calibri" w:hAnsi="Calibri" w:cs="Calibri"/>
        </w:rPr>
        <w:t xml:space="preserve">, от 22.04.2009 </w:t>
      </w:r>
      <w:hyperlink r:id="rId17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>)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Организации, осуществляющие разведку месторождений полезных ископаемых и их добычу, представляют ежегодно в федеральный и территориальный фонды геологической информации данные о состоянии и изменении запасов полезных ископаемых, извлечении полезных ископаемых при добыче и использовании минерального сырья при первичной переработке, вскрышных пород и отходов производства по формам, утвержденным в установленном порядке, а также пояснительные записки с приложением к ним материалов, в том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картографических, обосновывающих изменения запасов полезных ископаемых.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11.08.2005 N 507)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Территориальный фонд геологической информации по данным государственной отчетности недропользователей составляет территориальный баланс запасов полезных ископаемых и представляет его федеральному фонду геологической информации в срок до 25 апреля.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Федеральный фонд геологической информации по данным государственной отчетности организаций, территориальных балансов запасов полезных ископаемых и результатам государственной экспертизы запасов полезных ископаемых: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составление, ведение и издание государственного баланса запасов полезных ископаемых;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подготавливает и представляет органам государственной власти Российской Федерации сводные данные по Российской Федерации и субъектам Российской Федерации о состоянии и изменении запасов важнейших твердых полезных ископаемых до 1 июля, угля, нефти и газа - до 1 августа;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11.08.2005 N 507.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Государственная отчетность о состоянии и движении запасов полезных ископаемых при их добыче и первичной переработке не подлежит разглашению, если в соответствии с законодательством Российской Федерации она отнесена к сведениям, составляющим государственную или коммерческую тайну.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Пользование данными государственной отчетности, содержащимися в федеральном и территориальных фондах геологической информации, осуществляется в порядке, установленном законодательством Российской Федерации.</w:t>
      </w:r>
      <w:proofErr w:type="gramEnd"/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11.08.2005 N 507)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Ответственность за полноту и достоверность данных государственной отчетности, представленных в </w:t>
      </w:r>
      <w:proofErr w:type="gramStart"/>
      <w:r>
        <w:rPr>
          <w:rFonts w:ascii="Calibri" w:hAnsi="Calibri" w:cs="Calibri"/>
        </w:rPr>
        <w:t>федеральный</w:t>
      </w:r>
      <w:proofErr w:type="gramEnd"/>
      <w:r>
        <w:rPr>
          <w:rFonts w:ascii="Calibri" w:hAnsi="Calibri" w:cs="Calibri"/>
        </w:rPr>
        <w:t xml:space="preserve"> и территориальные фонды геологической информации, несут руководители организаций в установленном порядке.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Проверки соблюдения установленного порядка представления государственной отчетности, правильности и </w:t>
      </w:r>
      <w:proofErr w:type="gramStart"/>
      <w:r>
        <w:rPr>
          <w:rFonts w:ascii="Calibri" w:hAnsi="Calibri" w:cs="Calibri"/>
        </w:rPr>
        <w:t>достоверности</w:t>
      </w:r>
      <w:proofErr w:type="gramEnd"/>
      <w:r>
        <w:rPr>
          <w:rFonts w:ascii="Calibri" w:hAnsi="Calibri" w:cs="Calibri"/>
        </w:rPr>
        <w:t xml:space="preserve"> включаемых в нее данных проводятся в рамках государственного надзора за геологическим изучением, рациональным использованием и охраной недр, государственного горного надзора уполномоченными на осуществление указанных видов надзора федеральными органами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надзор).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Default="00400A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24BD" w:rsidRDefault="00F724BD"/>
    <w:sectPr w:rsidR="00F724BD" w:rsidSect="005D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00AFD"/>
    <w:rsid w:val="000006A4"/>
    <w:rsid w:val="00000908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2F3E"/>
    <w:rsid w:val="0022012A"/>
    <w:rsid w:val="00220411"/>
    <w:rsid w:val="00220B86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0AFD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4A0F"/>
    <w:rsid w:val="00C9606A"/>
    <w:rsid w:val="00CA4CCB"/>
    <w:rsid w:val="00CA5088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CF664AE87721EB8A81B69AF3E9DB5B2A284B9BC046B157A2B96984933C811C8DCD8CB65C29116h8C2H" TargetMode="External"/><Relationship Id="rId13" Type="http://schemas.openxmlformats.org/officeDocument/2006/relationships/hyperlink" Target="consultantplus://offline/ref=EFDCF664AE87721EB8A81B69AF3E9DB5B6A087BCBA09361F72729A9A4E3C9706CF95D4CA65C292h1C9H" TargetMode="External"/><Relationship Id="rId18" Type="http://schemas.openxmlformats.org/officeDocument/2006/relationships/hyperlink" Target="consultantplus://offline/ref=EFDCF664AE87721EB8A81B69AF3E9DB5B6A087BCBA09361F72729A9A4E3C9706CF95D4CA65C293h1C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DCF664AE87721EB8A81B69AF3E9DB5B2A387B7BF056B157A2B96984933C811C8DCD8CB65C29016h8C2H" TargetMode="External"/><Relationship Id="rId7" Type="http://schemas.openxmlformats.org/officeDocument/2006/relationships/hyperlink" Target="consultantplus://offline/ref=EFDCF664AE87721EB8A81B69AF3E9DB5B2A387B7BF056B157A2B96984933C811C8DCD8CB65C29016h8C2H" TargetMode="External"/><Relationship Id="rId12" Type="http://schemas.openxmlformats.org/officeDocument/2006/relationships/hyperlink" Target="consultantplus://offline/ref=EFDCF664AE87721EB8A81B69AF3E9DB5B2A284B9BC046B157A2B96984933C811C8DCD8CB65C29116h8C2H" TargetMode="External"/><Relationship Id="rId17" Type="http://schemas.openxmlformats.org/officeDocument/2006/relationships/hyperlink" Target="consultantplus://offline/ref=EFDCF664AE87721EB8A81B69AF3E9DB5B2A387B7B8006B157A2B96984933C811C8DCD8CB65C29211h8C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DCF664AE87721EB8A81B69AF3E9DB5B6A087BCBA09361F72729A9A4E3C9706CF95D4CA65C293h1C1H" TargetMode="External"/><Relationship Id="rId20" Type="http://schemas.openxmlformats.org/officeDocument/2006/relationships/hyperlink" Target="consultantplus://offline/ref=EFDCF664AE87721EB8A81B69AF3E9DB5B6A087BCBA09361F72729A9A4E3C9706CF95D4CA65C293h1C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CF664AE87721EB8A81B69AF3E9DB5B2A387B7B8006B157A2B96984933C811C8DCD8CB65C29211h8C1H" TargetMode="External"/><Relationship Id="rId11" Type="http://schemas.openxmlformats.org/officeDocument/2006/relationships/hyperlink" Target="consultantplus://offline/ref=EFDCF664AE87721EB8A81B69AF3E9DB5B2A387B7BF056B157A2B96984933C811C8DCD8CB65C29016h8C2H" TargetMode="External"/><Relationship Id="rId5" Type="http://schemas.openxmlformats.org/officeDocument/2006/relationships/hyperlink" Target="consultantplus://offline/ref=EFDCF664AE87721EB8A81B69AF3E9DB5B6A087BCBA09361F72729A9A4E3C9706CF95D4CA65C292h1C5H" TargetMode="External"/><Relationship Id="rId15" Type="http://schemas.openxmlformats.org/officeDocument/2006/relationships/hyperlink" Target="consultantplus://offline/ref=EFDCF664AE87721EB8A81B69AF3E9DB5B6A087BCBA09361F72729A9A4E3C9706CF95D4CA65C293h1C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FDCF664AE87721EB8A81B69AF3E9DB5B2A387B7B8006B157A2B96984933C811C8DCD8CB65C29211h8C1H" TargetMode="External"/><Relationship Id="rId19" Type="http://schemas.openxmlformats.org/officeDocument/2006/relationships/hyperlink" Target="consultantplus://offline/ref=EFDCF664AE87721EB8A81B69AF3E9DB5B6A087BCBA09361F72729A9A4E3C9706CF95D4CA65C293h1C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DCF664AE87721EB8A81B69AF3E9DB5B6A087BCBA09361F72729A9A4E3C9706CF95D4CA65C292h1C8H" TargetMode="External"/><Relationship Id="rId14" Type="http://schemas.openxmlformats.org/officeDocument/2006/relationships/hyperlink" Target="consultantplus://offline/ref=EFDCF664AE87721EB8A81B69AF3E9DB5B2A387B7B8006B157A2B96984933C811C8DCD8CB65C29211h8C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9079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2015-04-10T07:02:00Z</dcterms:created>
  <dcterms:modified xsi:type="dcterms:W3CDTF">2015-04-10T07:03:00Z</dcterms:modified>
</cp:coreProperties>
</file>