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февраля 2005 г. N 69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ЭКСПЕРТИЗЕ ЗАПАСОВ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ПОЛЕЗНЫХ ИСКОПАЕМЫХ, ГЕОЛОГИЧЕСКОЙ, ЭКОНОМИЧЕСКОЙ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ЭКОЛОГИЧЕСКОЙ ИНФОРМАЦИИ О ПРЕДОСТАВЛЯЕМЫХ В ПОЛЬЗОВАНИЕ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УЧАСТКАХ НЕДР, РАЗМЕРЕ И ПОРЯДКЕ ВЗИМАНИЯ ПЛАТЫ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ЕЕ ПРОВЕДЕНИЕ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26.07.2006 </w:t>
      </w:r>
      <w:hyperlink r:id="rId5" w:history="1">
        <w:r>
          <w:rPr>
            <w:rFonts w:ascii="Calibri" w:hAnsi="Calibri" w:cs="Calibri"/>
            <w:color w:val="0000FF"/>
          </w:rPr>
          <w:t>N 460</w:t>
        </w:r>
      </w:hyperlink>
      <w:r>
        <w:rPr>
          <w:rFonts w:ascii="Calibri" w:hAnsi="Calibri" w:cs="Calibri"/>
        </w:rPr>
        <w:t>,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22.01.2007 </w:t>
      </w:r>
      <w:hyperlink r:id="rId6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22.04.2009 </w:t>
      </w:r>
      <w:hyperlink r:id="rId7" w:history="1">
        <w:r>
          <w:rPr>
            <w:rFonts w:ascii="Calibri" w:hAnsi="Calibri" w:cs="Calibri"/>
            <w:color w:val="0000FF"/>
          </w:rPr>
          <w:t>N 351</w:t>
        </w:r>
      </w:hyperlink>
      <w:r>
        <w:rPr>
          <w:rFonts w:ascii="Calibri" w:hAnsi="Calibri" w:cs="Calibri"/>
        </w:rPr>
        <w:t xml:space="preserve">, от 05.02.2014 </w:t>
      </w:r>
      <w:hyperlink r:id="rId8" w:history="1">
        <w:r>
          <w:rPr>
            <w:rFonts w:ascii="Calibri" w:hAnsi="Calibri" w:cs="Calibri"/>
            <w:color w:val="0000FF"/>
          </w:rPr>
          <w:t>N 81</w:t>
        </w:r>
      </w:hyperlink>
      <w:r>
        <w:rPr>
          <w:rFonts w:ascii="Calibri" w:hAnsi="Calibri" w:cs="Calibri"/>
        </w:rPr>
        <w:t>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Закона Российской Федерации "О недрах" Правительство Российской Федерации постановляет: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государственной экспертизе запасов полезных ископаемых, геологической, экономической и экологической информации о предоставляемых в пользование участках недр, об определении размера и порядка взимания платы за ее проведение.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проведения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осуществляется Федеральным агентством по недропользованию и (в части участков недр местного значения) органами государственной власти субъектов Российской Федерации.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26.07.2006 </w:t>
      </w:r>
      <w:hyperlink r:id="rId10" w:history="1">
        <w:r>
          <w:rPr>
            <w:rFonts w:ascii="Calibri" w:hAnsi="Calibri" w:cs="Calibri"/>
            <w:color w:val="0000FF"/>
          </w:rPr>
          <w:t>N 460</w:t>
        </w:r>
      </w:hyperlink>
      <w:r>
        <w:rPr>
          <w:rFonts w:ascii="Calibri" w:hAnsi="Calibri" w:cs="Calibri"/>
        </w:rPr>
        <w:t xml:space="preserve">, от 05.02.2014 </w:t>
      </w:r>
      <w:hyperlink r:id="rId11" w:history="1">
        <w:r>
          <w:rPr>
            <w:rFonts w:ascii="Calibri" w:hAnsi="Calibri" w:cs="Calibri"/>
            <w:color w:val="0000FF"/>
          </w:rPr>
          <w:t>N 81</w:t>
        </w:r>
      </w:hyperlink>
      <w:r>
        <w:rPr>
          <w:rFonts w:ascii="Calibri" w:hAnsi="Calibri" w:cs="Calibri"/>
        </w:rPr>
        <w:t>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28 февраля 1996 г. N 210 "Об органах, осуществляющих государственную экспертизу запасов полезных ископаемых, геологической, экономической и экологической информации о предоставляемых в пользование участках недр" (Собрание законодательства Российской Федерации, 1996, N 12, ст. 1109).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Утверждено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февраля 2005 г. N 69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ПОЛОЖЕНИЕ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ЭКСПЕРТИЗЕ ЗАПАСОВ ПОЛЕЗНЫХ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ИСКОПАЕМЫХ, ГЕОЛОГИЧЕСКОЙ, ЭКОНОМИЧЕСКОЙ И ЭКОЛОГИЧЕСКОЙ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ИНФОРМАЦИИ О ПРЕДОСТАВЛЯЕМЫХ В ПОЛЬЗОВАНИЕ УЧАСТКАХ НЕДР,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ОПРЕДЕЛЕНИИ РАЗМЕРА И ПОРЯДКА ВЗИМАНИЯ ПЛАТЫ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ЕЕ ПРОВЕДЕНИЕ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26.07.2006 </w:t>
      </w:r>
      <w:hyperlink r:id="rId13" w:history="1">
        <w:r>
          <w:rPr>
            <w:rFonts w:ascii="Calibri" w:hAnsi="Calibri" w:cs="Calibri"/>
            <w:color w:val="0000FF"/>
          </w:rPr>
          <w:t>N 460</w:t>
        </w:r>
      </w:hyperlink>
      <w:r>
        <w:rPr>
          <w:rFonts w:ascii="Calibri" w:hAnsi="Calibri" w:cs="Calibri"/>
        </w:rPr>
        <w:t>,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22.01.2007 </w:t>
      </w:r>
      <w:hyperlink r:id="rId14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22.04.2009 </w:t>
      </w:r>
      <w:hyperlink r:id="rId15" w:history="1">
        <w:r>
          <w:rPr>
            <w:rFonts w:ascii="Calibri" w:hAnsi="Calibri" w:cs="Calibri"/>
            <w:color w:val="0000FF"/>
          </w:rPr>
          <w:t>N 351</w:t>
        </w:r>
      </w:hyperlink>
      <w:r>
        <w:rPr>
          <w:rFonts w:ascii="Calibri" w:hAnsi="Calibri" w:cs="Calibri"/>
        </w:rPr>
        <w:t xml:space="preserve">, от 05.02.2014 </w:t>
      </w:r>
      <w:hyperlink r:id="rId16" w:history="1">
        <w:r>
          <w:rPr>
            <w:rFonts w:ascii="Calibri" w:hAnsi="Calibri" w:cs="Calibri"/>
            <w:color w:val="0000FF"/>
          </w:rPr>
          <w:t>N 81</w:t>
        </w:r>
      </w:hyperlink>
      <w:r>
        <w:rPr>
          <w:rFonts w:ascii="Calibri" w:hAnsi="Calibri" w:cs="Calibri"/>
        </w:rPr>
        <w:t>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I. Общие положения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порядок проведения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(далее - государственная экспертиза), размер и порядок взимания платы за ее проведение.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Государственная экспертиза проводится в целях создания условий для рационального комплексного использования недр, государственного учета запасов полезных ископаемых и участков недр, предоставляемых для добычи полезных ископаемых и для целей, не связанных с добычей полезных ископаемых, определения платы за пользование недрами, границ участков недр, предоставляемых в пользование, оценки достоверности информации о количестве и качестве разведанных запасов полезных ископаемых, иных свойствах недр, определяющих их ценность или опасность.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Государственная экспертиза может проводиться на любой стадии геологического изучения месторождения при условии, что представляемые геологические материалы позволяют дать объективную оценку количества и качества запасов полезных ископаемых, их промышленного значения, горно-технических, гидрогеологических, экологических и других условий их добычи.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Предоставление недр в пользование для добычи полезных ископаемых разрешается только после проведения государственной экспертизы запасов полезных ископаемых.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участков недр в пользование для строительства и эксплуатации подземных сооружений, не связанных с разработкой месторождений полезных ископаемых, разрешается только после проведения государственной экспертизы геологической информации о таких участках недр.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Постановка запасов полезных ископаемых на государственный учет осуществляется на основании заключения государственной экспертизы о промышленной значимости разведанных полезных ископаемых.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Государственная экспертиза осуществляется на платной основе за счет пользователей недр.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6(1). Заключения государственной экспертизы, утвержденные Федеральным агентством по недропользованию, могут быть обжалованы в установленном законодательством Российской Федерации порядке.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6(1) введен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05.02.2014 N 81)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8"/>
      <w:bookmarkEnd w:id="4"/>
      <w:r>
        <w:rPr>
          <w:rFonts w:ascii="Calibri" w:hAnsi="Calibri" w:cs="Calibri"/>
        </w:rPr>
        <w:t>II. Объекты государственной экспертизы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Объектами государственной экспертизы являются запасы полезных ископаемых, геологическая, экономическая и экологическая информация о предоставляемых в пользование участках недр, а также геологическая информация об участках недр, пригодных для строительства и эксплуатации подземных сооружений, не связанных с разработкой месторождений полезных ископаемых.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Государственная экспертиза осуществляется путем проведения анализа документов и материалов (далее - материалы) по: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подсчету запасов полезных ископаемых всех вовлекаемых в освоение и разрабатываемых месторождений вне зависимости от вида, количества, качества и направления использования полезных ископаемых;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"а"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22.01.2007 N 37)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технико-экономическому обоснованию кондиций для подсчета запасов полезных ископаемых в недрах, коэффициентов извлечения нефти, газа и газового конденсата;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22.01.2007 N 37)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оперативному изменению состояния запасов полезных ископаемых по результатам геолого-разведочных работ и переоценки этих запасов;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22.01.2007 N 37)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геологической информации об участках недр, намечаемых для строительства и эксплуатации подземных сооружений для хранения нефти и газа, захоронения радиоактивных, токсичных и иных опасных отходов, сброса сточных вод и иных нужд, не связанных с разработкой месторождений полезных ископаемых;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подсчету запасов полезных ископаемых выявленных месторождений полезных ископаемых.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"д" введен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22.01.2007 N 37)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Требования к составу и правилам оформления материалов определяются Министерством природных ресурсов и экологии Российской Федерации.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22.04.2009 N 351)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4"/>
      <w:bookmarkEnd w:id="5"/>
      <w:r>
        <w:rPr>
          <w:rFonts w:ascii="Calibri" w:hAnsi="Calibri" w:cs="Calibri"/>
        </w:rPr>
        <w:t>III. Организация проведения государственной экспертизы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(за исключением участков недр местного значения)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26.07.2006 </w:t>
      </w:r>
      <w:hyperlink r:id="rId23" w:history="1">
        <w:r>
          <w:rPr>
            <w:rFonts w:ascii="Calibri" w:hAnsi="Calibri" w:cs="Calibri"/>
            <w:color w:val="0000FF"/>
          </w:rPr>
          <w:t>N 460</w:t>
        </w:r>
      </w:hyperlink>
      <w:r>
        <w:rPr>
          <w:rFonts w:ascii="Calibri" w:hAnsi="Calibri" w:cs="Calibri"/>
        </w:rPr>
        <w:t>,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05.02.2014 </w:t>
      </w:r>
      <w:hyperlink r:id="rId24" w:history="1">
        <w:r>
          <w:rPr>
            <w:rFonts w:ascii="Calibri" w:hAnsi="Calibri" w:cs="Calibri"/>
            <w:color w:val="0000FF"/>
          </w:rPr>
          <w:t>N 81</w:t>
        </w:r>
      </w:hyperlink>
      <w:r>
        <w:rPr>
          <w:rFonts w:ascii="Calibri" w:hAnsi="Calibri" w:cs="Calibri"/>
        </w:rPr>
        <w:t>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9"/>
      <w:bookmarkEnd w:id="6"/>
      <w:r>
        <w:rPr>
          <w:rFonts w:ascii="Calibri" w:hAnsi="Calibri" w:cs="Calibri"/>
        </w:rPr>
        <w:t>10. Для проведения государственной экспертизы заявитель направляет в адрес Федерального агентства по недропользованию: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материалы, подготовленные в соответствии с требованиями, определяемыми Министерством природных ресурсов и экологии Российской Федерации, в 4 экземплярах на бумажном носителе и в 1 - на электронном носителе;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22.04.2009 N 351)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подтверждающие оплату государственной экспертизы в размере, установленном в соответствии с </w:t>
      </w:r>
      <w:hyperlink w:anchor="Par138" w:history="1">
        <w:r>
          <w:rPr>
            <w:rFonts w:ascii="Calibri" w:hAnsi="Calibri" w:cs="Calibri"/>
            <w:color w:val="0000FF"/>
          </w:rPr>
          <w:t>разделом V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Проведение государственной экспертизы осуществляется государственным учреждением, уполномоченным Федеральным агентством по недропользованию по согласованию с Министерством природных ресурсов и экологии Российской Федерации (далее - уполномоченное учреждение).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22.04.2009 N 351)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Представленные материалы регистрируются Федеральным агентством по недропользованию, которое в течение 3 дней с даты регистрации проверяет их комплектность и направляет комплектные материалы для проведения государственной экспертизы в уполномоченное учреждение. Некомплектные материалы возвращаются заявителю.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С целью проведения государственной экспертизы уполномоченное учреждение создает экспертную комиссию. Состав экспертной комиссии формируется из внештатных экспертов и штатных работников уполномоченного учреждения. Количество штатных работников уполномоченного учреждения в составе экспертной комиссии не может превышать 30 процентов от общего числа ее членов.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Экспертами могут быть специалисты, имеющие высшее образование по специальностям "геология", "прикладная геология, горное дело, нефтегазовое дело и геодезия", "экономика и управление" и стаж работы по указанным специальностям не менее 3 лет.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05.02.2014 N 81)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экспертную комиссию не могут быть включены специалисты, являющиеся представителями заявителя и лицами, принимавшими участие в работах по подготовке представленных материалов, а также граждане, состоящие в трудовых или иных договорных отношениях с заявителем, и представители юридического лица, состоящего с заявителем в таких договорных отношениях.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05.02.2014 N 81)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привлекаемых внештатных экспертов обуславливается сложностью рассматриваемых материалов.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Оплата труда внештатных экспертов осуществляется уполномоченным учреждением на договорной основе за счет средств федерального бюджета, предусматриваемых в установленном порядке на обеспечение его деятельности.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проведения государственной экспертизы определяется в зависимости от трудоемкости экспертных работ и объема представленных материалов, но не должен превышать 70 дней.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05.02.2014 N 81)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необходимости уполномоченное учреждение вправе запросить дополнительную информацию, уточняющую материалы, представленные заявителем. При этом срок проведения государственной экспертизы может быть продлен, но не более чем на 30 дней.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05.02.2014 N 81)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Результаты государственной экспертизы излагаются в заключении, которое подписывается членами экспертной комиссии и в течение 5 дней с даты подписания утверждается Федеральным агентством по недропользованию.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несогласии отдельных членов экспертной комиссии с заключением государственной экспертизы, подготовленным экспертной комиссией, они подписывают заключение с пометкой "особое мнение". Особое мнение оформляется отдельным документом, содержащим его обоснование.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Заключение государственной экспертизы должно содержать выводы: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достоверности и правильности указанной в представленных материалах оценки количества и качества запасов полезных ископаемых в недрах, подготовленности месторождений или их отдельных частей к промышленному освоению, а также их промышленного значения;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геологической, технологической и экономической обоснованности предельных значений кондиций для подсчета запасов полезных ископаемых в недрах, обеспечивающих наиболее полную и рациональную отработку (выработку) запасов месторождений при соблюдении экологических требований;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22.01.2007 N 37)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обоснованности переоценки запасов полезных ископаемых по результатам геологического изучения, разработки месторождений или в связи с изменением рыночной конъюнктуры;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обоснованности постановки на государственный баланс запасов полезных ископаемых и их списания с государственного баланса, а также внесения в этот баланс изменений, связанных с оперативным учетом изменения запасов;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возможностях безопасного использования участков недр для строительства и эксплуатации подземных сооружений, не связанных с разработкой месторождений полезных ископаемых;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выводы и рекомендации.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22.01.2007 N 37)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представленные материалы по своему содержанию, обоснованности и объему не позволяют дать объективную оценку количества и качества запасов полезных ископаемых, геологической, экономической и экологической информации о предоставляемых в пользование участках недр, а также геологической информации об участках недр, пригодных для строительства и эксплуатации подземных сооружений, не связанных с разработкой месторождений полезных ископаемых, то заключение государственной экспертизы должно содержать указание о необходимости соответствующей доработки материалов.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Заключение государственной экспертизы в течение 5 дней с даты его утверждения Федеральным агентством по недропользованию направляется заявителю.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11"/>
      <w:bookmarkEnd w:id="7"/>
      <w:r>
        <w:rPr>
          <w:rFonts w:ascii="Calibri" w:hAnsi="Calibri" w:cs="Calibri"/>
        </w:rPr>
        <w:t>IV. Организация проведения государственной экспертизы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части участков недр местного значения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26.07.2006 </w:t>
      </w:r>
      <w:hyperlink r:id="rId33" w:history="1">
        <w:r>
          <w:rPr>
            <w:rFonts w:ascii="Calibri" w:hAnsi="Calibri" w:cs="Calibri"/>
            <w:color w:val="0000FF"/>
          </w:rPr>
          <w:t>N 460</w:t>
        </w:r>
      </w:hyperlink>
      <w:r>
        <w:rPr>
          <w:rFonts w:ascii="Calibri" w:hAnsi="Calibri" w:cs="Calibri"/>
        </w:rPr>
        <w:t>,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05.02.2014 </w:t>
      </w:r>
      <w:hyperlink r:id="rId34" w:history="1">
        <w:r>
          <w:rPr>
            <w:rFonts w:ascii="Calibri" w:hAnsi="Calibri" w:cs="Calibri"/>
            <w:color w:val="0000FF"/>
          </w:rPr>
          <w:t>N 81</w:t>
        </w:r>
      </w:hyperlink>
      <w:r>
        <w:rPr>
          <w:rFonts w:ascii="Calibri" w:hAnsi="Calibri" w:cs="Calibri"/>
        </w:rPr>
        <w:t>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Для проведения государственной экспертизы в части участков недр местного значения заявитель направляет в адрес органа исполнительной власти соответствующего субъекта </w:t>
      </w:r>
      <w:r>
        <w:rPr>
          <w:rFonts w:ascii="Calibri" w:hAnsi="Calibri" w:cs="Calibri"/>
        </w:rPr>
        <w:lastRenderedPageBreak/>
        <w:t xml:space="preserve">Российской Федерации материалы и документы, предусмотренные в </w:t>
      </w:r>
      <w:hyperlink w:anchor="Par79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26.07.2006 </w:t>
      </w:r>
      <w:hyperlink r:id="rId35" w:history="1">
        <w:r>
          <w:rPr>
            <w:rFonts w:ascii="Calibri" w:hAnsi="Calibri" w:cs="Calibri"/>
            <w:color w:val="0000FF"/>
          </w:rPr>
          <w:t>N 460</w:t>
        </w:r>
      </w:hyperlink>
      <w:r>
        <w:rPr>
          <w:rFonts w:ascii="Calibri" w:hAnsi="Calibri" w:cs="Calibri"/>
        </w:rPr>
        <w:t xml:space="preserve">, от 05.02.2014 </w:t>
      </w:r>
      <w:hyperlink r:id="rId36" w:history="1">
        <w:r>
          <w:rPr>
            <w:rFonts w:ascii="Calibri" w:hAnsi="Calibri" w:cs="Calibri"/>
            <w:color w:val="0000FF"/>
          </w:rPr>
          <w:t>N 81</w:t>
        </w:r>
      </w:hyperlink>
      <w:r>
        <w:rPr>
          <w:rFonts w:ascii="Calibri" w:hAnsi="Calibri" w:cs="Calibri"/>
        </w:rPr>
        <w:t>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Проведение государственной экспертизы в части участков недр местного значения осуществляется экспертным органом, уполномоченным органом исполнительной власти соответствующего субъекта Российской Федерации (далее - уполномоченный экспертный орган).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26.07.2006 </w:t>
      </w:r>
      <w:hyperlink r:id="rId37" w:history="1">
        <w:r>
          <w:rPr>
            <w:rFonts w:ascii="Calibri" w:hAnsi="Calibri" w:cs="Calibri"/>
            <w:color w:val="0000FF"/>
          </w:rPr>
          <w:t>N 460</w:t>
        </w:r>
      </w:hyperlink>
      <w:r>
        <w:rPr>
          <w:rFonts w:ascii="Calibri" w:hAnsi="Calibri" w:cs="Calibri"/>
        </w:rPr>
        <w:t xml:space="preserve">, от 05.02.2014 </w:t>
      </w:r>
      <w:hyperlink r:id="rId38" w:history="1">
        <w:r>
          <w:rPr>
            <w:rFonts w:ascii="Calibri" w:hAnsi="Calibri" w:cs="Calibri"/>
            <w:color w:val="0000FF"/>
          </w:rPr>
          <w:t>N 81</w:t>
        </w:r>
      </w:hyperlink>
      <w:r>
        <w:rPr>
          <w:rFonts w:ascii="Calibri" w:hAnsi="Calibri" w:cs="Calibri"/>
        </w:rPr>
        <w:t>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Уполномоченный экспертный орган в течение 3 дней с даты регистрации органом исполнительной власти соответствующего субъекта Российской Федерации поступивших материалов проверяет их комплектность и принимает комплектные материалы к рассмотрению. Некомплектные материалы возвращаются заявителю.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Для рассмотрения принятых материалов уполномоченным экспертным органом создается экспертная комиссия. Состав экспертной комиссии формируется из штатных сотрудников уполномоченного экспертного органа и утверждается уполномоченным экспертным органом.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проведения государственной экспертизы в части участков недр местного значения определяется в зависимости от трудоемкости экспертных работ и объема материалов, но не должен превышать 30 дней.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26.07.2006 </w:t>
      </w:r>
      <w:hyperlink r:id="rId39" w:history="1">
        <w:r>
          <w:rPr>
            <w:rFonts w:ascii="Calibri" w:hAnsi="Calibri" w:cs="Calibri"/>
            <w:color w:val="0000FF"/>
          </w:rPr>
          <w:t>N 460</w:t>
        </w:r>
      </w:hyperlink>
      <w:r>
        <w:rPr>
          <w:rFonts w:ascii="Calibri" w:hAnsi="Calibri" w:cs="Calibri"/>
        </w:rPr>
        <w:t xml:space="preserve">, от 05.02.2014 </w:t>
      </w:r>
      <w:hyperlink r:id="rId40" w:history="1">
        <w:r>
          <w:rPr>
            <w:rFonts w:ascii="Calibri" w:hAnsi="Calibri" w:cs="Calibri"/>
            <w:color w:val="0000FF"/>
          </w:rPr>
          <w:t>N 81</w:t>
        </w:r>
      </w:hyperlink>
      <w:r>
        <w:rPr>
          <w:rFonts w:ascii="Calibri" w:hAnsi="Calibri" w:cs="Calibri"/>
        </w:rPr>
        <w:t>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необходимости уполномоченный экспертный орган вправе запросить дополнительную информацию, уточняющую материалы, представленные заявителем. При этом срок проведения экспертизы может быть продлен, но не более чем на 30 дней.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Результаты государственной экспертизы в части участков недр местного значения излагаются в заключении, которое подписывается членами экспертной комиссии и в течение 5 дней с даты подписания утверждается руководителем уполномоченного экспертного органа.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26.07.2006 </w:t>
      </w:r>
      <w:hyperlink r:id="rId41" w:history="1">
        <w:r>
          <w:rPr>
            <w:rFonts w:ascii="Calibri" w:hAnsi="Calibri" w:cs="Calibri"/>
            <w:color w:val="0000FF"/>
          </w:rPr>
          <w:t>N 460</w:t>
        </w:r>
      </w:hyperlink>
      <w:r>
        <w:rPr>
          <w:rFonts w:ascii="Calibri" w:hAnsi="Calibri" w:cs="Calibri"/>
        </w:rPr>
        <w:t xml:space="preserve">, от 05.02.2014 </w:t>
      </w:r>
      <w:hyperlink r:id="rId42" w:history="1">
        <w:r>
          <w:rPr>
            <w:rFonts w:ascii="Calibri" w:hAnsi="Calibri" w:cs="Calibri"/>
            <w:color w:val="0000FF"/>
          </w:rPr>
          <w:t>N 81</w:t>
        </w:r>
      </w:hyperlink>
      <w:r>
        <w:rPr>
          <w:rFonts w:ascii="Calibri" w:hAnsi="Calibri" w:cs="Calibri"/>
        </w:rPr>
        <w:t>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При несогласии отдельных членов экспертной комиссии с заключением государственной экспертизы, подготовленным экспертной комиссией, они подписывают заключение с пометкой "особое мнение". Особое мнение оформляется отдельным документом, содержащим его обоснование.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Заключение государственной экспертизы должно содержать выводы: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достоверности и правильности указанной в представленных материалах оценки количества и качества запасов полезных ископаемых в недрах, подготовленности месторождений или их отдельных частей к промышленному освоению, а также их промышленного значения;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обоснованности переоценки запасов полезных ископаемых по результатам геологического изучения, разработки месторождений или в связи с изменением рыночной конъюнктуры;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обоснованности постановки на территориальный баланс запасов полезных ископаемых и их списания с территориального баланса, а также внесения изменений, связанных с оперативным учетом изменения запасов;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возможностях безопасного использования участков недр для строительства и эксплуатации подземных сооружений, не связанных с разработкой месторождений полезных ископаемых.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представленные материалы по своему содержанию, обоснованности и объему не позволяют дать объективную оценку количества и качества запасов полезных ископаемых, геологической, экономической и экологической информации о предоставляемых в пользование участках недр, а также геологической информации об участках недр, пригодных для строительства и эксплуатации подземных сооружений, не связанных с разработкой месторождений полезных ископаемых, то заключение государственной экспертизы должно содержать указание о необходимости соответствующей доработки материалов.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24 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26.07.2006 N 460)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Заключение государственной экспертизы в части участков недр местного значения в течение 5 дней с даты его утверждения руководителем уполномоченного экспертного органа направляется уполномоченным экспертным органом заявителю.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Постановлений Правительства РФ от 26.07.2006 </w:t>
      </w:r>
      <w:hyperlink r:id="rId44" w:history="1">
        <w:r>
          <w:rPr>
            <w:rFonts w:ascii="Calibri" w:hAnsi="Calibri" w:cs="Calibri"/>
            <w:color w:val="0000FF"/>
          </w:rPr>
          <w:t>N 460</w:t>
        </w:r>
      </w:hyperlink>
      <w:r>
        <w:rPr>
          <w:rFonts w:ascii="Calibri" w:hAnsi="Calibri" w:cs="Calibri"/>
        </w:rPr>
        <w:t xml:space="preserve">, от 05.02.2014 </w:t>
      </w:r>
      <w:hyperlink r:id="rId45" w:history="1">
        <w:r>
          <w:rPr>
            <w:rFonts w:ascii="Calibri" w:hAnsi="Calibri" w:cs="Calibri"/>
            <w:color w:val="0000FF"/>
          </w:rPr>
          <w:t>N 81</w:t>
        </w:r>
      </w:hyperlink>
      <w:r>
        <w:rPr>
          <w:rFonts w:ascii="Calibri" w:hAnsi="Calibri" w:cs="Calibri"/>
        </w:rPr>
        <w:t>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38"/>
      <w:bookmarkEnd w:id="8"/>
      <w:r>
        <w:rPr>
          <w:rFonts w:ascii="Calibri" w:hAnsi="Calibri" w:cs="Calibri"/>
        </w:rPr>
        <w:t>V. Размер и порядок взимания платы за проведение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экспертизы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За проведение государственной экспертизы устанавливается плата в размере согласно </w:t>
      </w:r>
      <w:hyperlink w:anchor="Par164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>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Категории месторождений по величине (объемам) запасов полезных ископаемых для определения размера платы за проведение государственной экспертизы устанавливаются согласно </w:t>
      </w:r>
      <w:hyperlink w:anchor="Par337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>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 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22.01.2007 N 37)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26.1. За проведение государственной экспертизы запасов полезных ископаемых комплексного месторождения плата определяется по полезному ископаемому, объем запасов которого в данном месторождении является наибольшим.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26.1 введен </w:t>
      </w:r>
      <w:hyperlink r:id="rId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22.01.2007 N 37)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Плата за проведение государственной экспертизы производится пользователями недр перед представлением материалов и поступает в доход федерального бюджета, за исключением поступающей в доходы бюджетов субъектов Российской Федерации платы за проведение органами исполнительной власти субъектов Российской Федерации указанной экспертизы в части участков недр местного значения.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26.07.2006 </w:t>
      </w:r>
      <w:hyperlink r:id="rId48" w:history="1">
        <w:r>
          <w:rPr>
            <w:rFonts w:ascii="Calibri" w:hAnsi="Calibri" w:cs="Calibri"/>
            <w:color w:val="0000FF"/>
          </w:rPr>
          <w:t>N 460</w:t>
        </w:r>
      </w:hyperlink>
      <w:r>
        <w:rPr>
          <w:rFonts w:ascii="Calibri" w:hAnsi="Calibri" w:cs="Calibri"/>
        </w:rPr>
        <w:t xml:space="preserve">, от 05.02.2014 </w:t>
      </w:r>
      <w:hyperlink r:id="rId49" w:history="1">
        <w:r>
          <w:rPr>
            <w:rFonts w:ascii="Calibri" w:hAnsi="Calibri" w:cs="Calibri"/>
            <w:color w:val="0000FF"/>
          </w:rPr>
          <w:t>N 81</w:t>
        </w:r>
      </w:hyperlink>
      <w:r>
        <w:rPr>
          <w:rFonts w:ascii="Calibri" w:hAnsi="Calibri" w:cs="Calibri"/>
        </w:rPr>
        <w:t>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53"/>
      <w:bookmarkEnd w:id="9"/>
      <w:r>
        <w:rPr>
          <w:rFonts w:ascii="Calibri" w:hAnsi="Calibri" w:cs="Calibri"/>
        </w:rPr>
        <w:t>Приложение N 1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государственной экспертизе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запасов полезных ископаемых,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геологической, экономической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экологической информации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предоставляемых в пользование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участках недр, об определении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размера и порядка взимания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платы за ее проведение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164"/>
      <w:bookmarkEnd w:id="10"/>
      <w:r>
        <w:rPr>
          <w:rFonts w:ascii="Calibri" w:hAnsi="Calibri" w:cs="Calibri"/>
        </w:rPr>
        <w:t>РАЗМЕР ПЛАТЫ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ПРОВЕДЕНИЕ ГОСУДАРСТВЕННОЙ ЭКСПЕРТИЗЫ ЗАПАСОВ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ПОЛЕЗНЫХ ИСКОПАЕМЫХ, ГЕОЛОГИЧЕСКОЙ, ЭКОНОМИЧЕСКОЙ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ЭКОЛОГИЧЕСКОЙ ИНФОРМАЦИИ О ПРЕДОСТАВЛЯЕМЫХ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ПОЛЬЗОВАНИЕ УЧАСТКАХ НЕДР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22.01.2007 N 37)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──────────────────┬────────────────────┬────────────────┬─────────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Документы    │   Вид полезного    │   Категории    │ Размер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 материалы   │    ископаемого,    │ месторождений  │  платы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│    участка недр    │                │  (тыс.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│                    │                │ рублей)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──────────────────┴────────────────────┴────────────────┴─────────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Документы и       нефть, газ           уникальные         800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материалы по                           крупные            480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подсчету запасов                       средние            320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всех вовлекаемых                       мелкие             160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 освоение 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разрабатываемых   месторождения        крупные            360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месторождений вне рудных полезных      средние            240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зависимости от    ископаемых и алмазов мелкие             120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вида, количества,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качества и        месторождения        крупные            180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направления       нерудных полезных    средние            120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использования     ископаемых, углей    мелкие              60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полезного         и горючих сланцев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ископаемого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россыпные            крупные             90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месторождения        средние             60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мелкие              30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месторождения        крупные             75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общераспространен-   средние             50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ных полезных         мелкие              25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ископаемых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подземные воды       крупные            160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средние             80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мелкие              40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эксплуатируемые     10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одиночными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скважинами для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питьевого 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технического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водоснабжения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Документы и       нефть, газ           уникальные         800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материалы по                           крупные            480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технико-                               средние            320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экономическому                         мелкие             160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обоснованию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коэффициентов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извлечения нефти,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газа и газового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конденсата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Документы и       месторождения        крупные            360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материалы         рудных полезных      средние            240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 технико-       ископаемых и алмазов мелкие             120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экономическому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обоснованию       месторождения        крупные            180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кондиций для      нерудных полезных    средние            120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подсчета запасов  ископаемых, углей    мелкие              60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твердых полезных  и горючих сланцев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ископаемых 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недрах            россыпные            крупные             90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месторождения        средние             60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мелкие              30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месторождения        крупные             75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общераспространенных средние             50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полезных ископаемых  мелкие              25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Документы и       подземные воды       крупные            160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материалы по                           средние             80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технико-                               мелкие              40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экономическому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обоснованию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кондиций для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подсчета запасов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подземных вод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Документы и       нефть, газ           для всех            30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материалы по                           категорий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оперативному                           месторождений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изменению                              оплата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состояния                              производится по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запасов полезных                       каждой залежи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ископаемых по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результатам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геолого-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разведочных работ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 переоценки этих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запасов залежи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углеводородного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сырья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Документы и       месторождения        для всех            60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материалы по      рудных полезных      категорий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оперативному      ископаемых и алмазов месторождений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изменению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состояния         месторождения        для всех            30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запасов твердых   нерудных полезных    категорий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полезных          ископаемых, углей    месторождений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ископаемых        и горючих сланцев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 результатам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геолого-          россыпные            для всех            10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разведочных       месторождения        категорий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работ и                                месторождений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переоценки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этих запасов      месторождения        для всех            10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общераспространен-   категорий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ных полезных         месторождений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ископаемых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Документы и       месторождения        крупные            180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материалы по      рудных полезных      средние            120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подсчету запасов  ископаемых и алмазов мелкие              60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полезных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ископаемых        месторождения        крупные             90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выявленных        нерудных полезных    средние             60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месторождений     ископаемых, углей    мелкие              30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твердых полезных  и горючих сланцев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ископаемых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россыпные            для всех            30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месторождения        категорий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месторождений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месторождения        для всех            25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общераспространенных категорий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полезных ископаемых  месторождений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Документы и       участки недр         для всех           300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материалы по                           участков недр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геологической                          независимо от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информации об                          размеров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участках недр,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намеченных для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строительства 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эксплуатации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подземных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сооружений для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хранения нефти 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газа, захоронения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радиоактивных,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токсичных и иных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опасных отходов,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сброса сточных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вод и иных нужд,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 связанных с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разработкой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месторождений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полезных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ископаемых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326"/>
      <w:bookmarkEnd w:id="11"/>
      <w:r>
        <w:rPr>
          <w:rFonts w:ascii="Calibri" w:hAnsi="Calibri" w:cs="Calibri"/>
        </w:rPr>
        <w:t>Приложение N 2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государственной экспертизе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запасов полезных ископаемых,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геологической, экономической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экологической информации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предоставляемых в пользование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участках недр, об определении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размера и порядка взимания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платы за ее проведение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337"/>
      <w:bookmarkEnd w:id="12"/>
      <w:r>
        <w:rPr>
          <w:rFonts w:ascii="Calibri" w:hAnsi="Calibri" w:cs="Calibri"/>
        </w:rPr>
        <w:t>КАТЕГОРИИ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МЕСТОРОЖДЕНИЙ ПО ВЕЛИЧИНЕ (ОБЪЕМАМ) ЗАПАСОВ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ПОЛЕЗНЫХ ИСКОПАЕМЫХ ДЛЯ ОПРЕДЕЛЕНИЯ РАЗМЕРА ПЛАТЫ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ПРОВЕДЕНИЕ ГОСУДАРСТВЕННОЙ ЭКСПЕРТИЗЫ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22.01.2007 N 37)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─────────────────────────┬─────────┬──────────────────────────────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Полезное ископаемое   │ Единица │   Категории месторождений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│измерения├────────┬──────────┬──────────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│         │крупные │ средние  │ мелкие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│         │  </w:t>
      </w:r>
      <w:hyperlink w:anchor="Par59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│   </w:t>
      </w:r>
      <w:hyperlink w:anchor="Par59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─────────────────────────┴─────────┴────────┴──────────┴──────────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3" w:name="Par351"/>
      <w:bookmarkEnd w:id="13"/>
      <w:r>
        <w:rPr>
          <w:rFonts w:ascii="Courier New" w:hAnsi="Courier New" w:cs="Courier New"/>
          <w:sz w:val="20"/>
          <w:szCs w:val="20"/>
        </w:rPr>
        <w:t xml:space="preserve">              1. Месторождения углеводородного сырья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Нефть и конденсат        млн. тонн    60      15 - 60     15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w:anchor="Par595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Газ </w:t>
      </w:r>
      <w:hyperlink w:anchor="Par596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млрд.      75      40 - 75     40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куб.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метров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4" w:name="Par359"/>
      <w:bookmarkEnd w:id="14"/>
      <w:r>
        <w:rPr>
          <w:rFonts w:ascii="Courier New" w:hAnsi="Courier New" w:cs="Courier New"/>
          <w:sz w:val="20"/>
          <w:szCs w:val="20"/>
        </w:rPr>
        <w:t xml:space="preserve">          2. Месторождения рудных полезных ископаемых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 алмазов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Железные руды            млн. тонн   300     300 - 50     50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Марганцевые руды           - " -      30      30 - 3       3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Хромовые руды              - " -      10      10 - 1       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Бериллий                 тыс. тонн    10      10 - 0,5     0,5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Бокситы                  млн. тонн    50      50 - 5       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Вольфрам в коренных      тыс. тонн   100     100 - 10     10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месторождениях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Висмут                     - " -      15      15 - 1       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Германий                   - " -       1,5   1,5 - 0,5     0,5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Кобальт                    - " -      15      15 - 2       2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Литий                      - " -     200     200 - 50     50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Медь                       - " -    1000    1000 - 100   100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Молибден                   - " -      50      50 - 5       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Никель                     - " -     200     200 - 30     30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Ниобий                     - " -     300     300 - 50     50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Олово в коренных           - " -      50      50 - 5       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месторождениях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Ртуть                      - " -      15      15 - 0,7     0,7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Свинец                     - " -    1000    1000 - 100   100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Стронций (целестин,        - " -     500     500 - 100   100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стронцианит)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Сурьма                     - " -     100     100 - 10     10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Тантал в коренных          - " -       5       5 - 0,5     0,5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месторождениях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Титан в коренных         млн. тонн    10      10 - 3       3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месторождениях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Цезий                    тыс. тонн     5       5 - 0,5     0,5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Цинк                       - " -    1000    1000 - 100   100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Цирконий                 млн. тонн     1,5   1,5 - 0,3     0,3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Золото в коренных          тонн       50      50 - 5       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месторождениях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Серебро                    - " -    3000    3000 - 500   500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Платина в коренных         - " -      30      30 - 3       3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месторождениях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Радиоактивное сырье      тыс. тонн    20      20 - 5       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Алмазы в коренных          млн.       20      20 - 1       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месторождениях             карат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5" w:name="Par400"/>
      <w:bookmarkEnd w:id="15"/>
      <w:r>
        <w:rPr>
          <w:rFonts w:ascii="Courier New" w:hAnsi="Courier New" w:cs="Courier New"/>
          <w:sz w:val="20"/>
          <w:szCs w:val="20"/>
        </w:rPr>
        <w:t xml:space="preserve">          3. Месторождения нерудных полезных ископаемых,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углей, горючих сланцев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Уголь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коксующийся            млн. тонн   300     300 - 50     50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энергетический         млн. тонн   500     500 - 50     50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бурый                    - " -    1000    1000 - 100   100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Горючие сланцы             - " -    1000    1000 - 100   100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Фосфориты                  - " -      30      30 - 10     10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Апатиты                    - " -      50      50 - 10     10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Борные руды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бораты                   - " -       1,5   1,5 - 0,2     0,2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боросиликаты             - " -      20      20 - 5       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Калийные соли              - " -     500     500 - 100   100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Сера самородная            - " -      20      20 - 2       2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Сода природная             - " -      50      50 - 3       3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Соль поваренная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пищевая                  - " -     300     300 - 100   100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химическая               - " -    1000    1000 - 200   200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Магниевые соли             - " -      80      80 - 10     10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Сульфат натрия             - " -      10      10 - 5       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Абразивы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корунд                 тыс. тонн   100     100 - 30     30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наждак                   - " -     300     300 - 100   100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Асбест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хризотиловый           млн. тонн    15      15 - 2       2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антофиллитовый         тыс. тонн    40      40 - 5       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амфиболитовый            - " -       5       5 - 0,5     0,5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Барит                    млн. тонн     3       3 - 1       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Брусит                     - " -       5       5 - 2       2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Волластонит              млн. куб.     3       3 - 1       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метров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Глины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огнеупорные            млн. тонн    25      25 - 5       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тугоплавкие              - " -      50      50 - 10     10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бентонитовые,            - " -      15      15 - 2       2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палыгорскитовые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Горные породы (для       млн. куб.     5       5 - 2       2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изготовления              метров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декоративно-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облицовочных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материалов)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Графит                   млн. тонн    15      15 - 3       3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Тальк, тальковый           - " -       5       5 - 0,5     0,5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камень, пирофиллит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Каолины                    - " -      25      25 - 5       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Бокситы (для               - " -      10      10 - 3       3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производства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огнеупоров)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Доломиты (для              - " -     100     100 - 30     30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металлургической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 химической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промышленности)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Известняки (для            - " -     150     150 - 50     50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металлургической,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химической,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стекольной,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пищевой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промышленности)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Кварцит (для               - " -      30      30 - 5       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динаса,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ферросплавов,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карбида, кремния)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Диатомит, спонголит        - " -       5       5 - 1       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Магнезит                   - " -     100     100 - 10     10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Мраморы                    - " -       2       2 - 0,5     0,5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(архитектурно-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строительные,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поделочные 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статуарные)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Пегматиты,                 - " -       2       2 - 0,5     0,5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полевошпатовое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сырье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Эффузивные породы          - " -       5       2 - 1       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производства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вспученных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материалов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Формовочные                - " -      20      20 - 5       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материалы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Плавиковый шпат            - " -       5       5 - 1       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Слюда - мусковит         тыс. тонн    20      20 - 2       2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Слюда - флогопит и         - " -       1       1 - 0,1     0,1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вермикулит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Цеолиты                    - " -     100     100 - 0,1     0,1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Гипс, ангидрит             - " -      20      20 - 5       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Ювелирные                  кило-     500     500 - 50     50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(полудрагоценные)         граммов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камни (аквамарин,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аметист,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берилл, бирюза,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хризолит, опал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благородный)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Ювелирно-поделочные        тонн      900     900 - 200   200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камни (агат, жадеит,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лазурит, малахит,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нефрит, сердолик,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чароит)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Поделочные камни           тонн    10000     10000 -    3000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(змеевик, оникс                                3000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мраморный,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офиокальцит, яшма)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Кварц жильный для        тыс. тонн   500     500 - 100   100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плавки оптического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кварцевого стекла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Кварц жильный            млн. тонн     3       3 - 0,5     0,5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оптического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стекловарения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Кварц жильный для        тыс. тонн   100     100 - 40     40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синтеза оптических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кристаллов кварца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Пьезооптическое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сырье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пьезокварц               тонн        5       5 - 1,5     1,5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горный хрусталь          - " -     500     500 - 200   200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исландский шпат          - " -       8       8 - 1       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оптический               - " -       0,5   0,5 - 0,1     0,1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флюорит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Драгоценные камни          тыс.      100     100 - 10     10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(изумруд, сапфир,          карат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рубин, александрит)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6" w:name="Par529"/>
      <w:bookmarkEnd w:id="16"/>
      <w:r>
        <w:rPr>
          <w:rFonts w:ascii="Courier New" w:hAnsi="Courier New" w:cs="Courier New"/>
          <w:sz w:val="20"/>
          <w:szCs w:val="20"/>
        </w:rPr>
        <w:t xml:space="preserve">      4. Россыпные месторождения рудных полезных ископаемых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и алмазов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Вольфрам                 тыс. тонн    15      15 - 1       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Олово                      - " -      10      10 - 1       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Тантал                     - " -       1       1 - 0,1     0,1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Титан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рутил                   млн. тонн     1       1 - 0,1     0,1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ильменит                  - " -       5       5 - 0,5     0,5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Золото                     тонн        3       3 - 0,5     0,5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Платина                    - " -       3       3 - 0,5     0,5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Алмазы                     млн.        5       5 - 0,1     0,1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карат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7" w:name="Par543"/>
      <w:bookmarkEnd w:id="17"/>
      <w:r>
        <w:rPr>
          <w:rFonts w:ascii="Courier New" w:hAnsi="Courier New" w:cs="Courier New"/>
          <w:sz w:val="20"/>
          <w:szCs w:val="20"/>
        </w:rPr>
        <w:t xml:space="preserve">    5. Месторождения общераспространенных полезных ископаемых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Общераспространенные     млн. куб.     5       1 - 5       1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полезные ископаемые       метров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6. Подземные воды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Пресные воды для         тыс. куб.   200     200 - 30     30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хозяйственно-             метров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питьевого,                в сутки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технического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водоснабжения 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орошения земель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Термальные воды          тыс. куб.    30      30 - 15     15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производства         метров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тепловой или             в сутки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электрической            (в виде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энергии                  парово-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дяной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смеси -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тонн 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сутки)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Минеральные воды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(лечебные 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природные столовые):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сероводородные,          куб.      500     500 - 100   100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радоновые,              метров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кремнистые,            в сутки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рассолы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углекислые,              - " -     300     300 - 50     50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железистые,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содержащие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органику,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сульфидные,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минерализованные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различного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состава, природные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столовые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азотные термы            - " -    1500    1500 - 300   300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Промышленные воды        тыс. куб.    30      30 - 15     15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извлечения            метров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полезных компонентов      в сутки</w:t>
      </w:r>
    </w:p>
    <w:p w:rsidR="00CC419D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593"/>
      <w:bookmarkEnd w:id="18"/>
      <w:r>
        <w:rPr>
          <w:rFonts w:ascii="Calibri" w:hAnsi="Calibri" w:cs="Calibri"/>
        </w:rPr>
        <w:t>&lt;1&gt; К крупным месторождениям полезных ископаемых относятся месторождения с запасами более указанной цифры.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594"/>
      <w:bookmarkEnd w:id="19"/>
      <w:r>
        <w:rPr>
          <w:rFonts w:ascii="Calibri" w:hAnsi="Calibri" w:cs="Calibri"/>
        </w:rPr>
        <w:t>&lt;2&gt; К мелким месторождениям полезных ископаемых относятся месторождения с запасами менее указанной цифры.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595"/>
      <w:bookmarkEnd w:id="20"/>
      <w:r>
        <w:rPr>
          <w:rFonts w:ascii="Calibri" w:hAnsi="Calibri" w:cs="Calibri"/>
        </w:rPr>
        <w:t>&lt;3&gt; К уникальным месторождениям нефти и конденсата относятся месторождения с извлекаемыми запасами более 300 млн. тонн.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596"/>
      <w:bookmarkEnd w:id="21"/>
      <w:r>
        <w:rPr>
          <w:rFonts w:ascii="Calibri" w:hAnsi="Calibri" w:cs="Calibri"/>
        </w:rPr>
        <w:t>&lt;4&gt; К уникальным месторождениям газа относятся месторождения с извлекаемыми запасами более 500 млрд. куб. метров.</w:t>
      </w: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Default="00CC419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724BD" w:rsidRDefault="00F724BD"/>
    <w:sectPr w:rsidR="00F724BD" w:rsidSect="000E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C419D"/>
    <w:rsid w:val="000006A4"/>
    <w:rsid w:val="00000908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2F3E"/>
    <w:rsid w:val="0022012A"/>
    <w:rsid w:val="00220411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4A0F"/>
    <w:rsid w:val="00C9606A"/>
    <w:rsid w:val="00CA4CCB"/>
    <w:rsid w:val="00CA5088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19D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C4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41859053ACC5B20D68C063B7E3EF72DE89CE1571A28BB51BB865B28FD25FC9C559ACFEEAA517HDABH" TargetMode="External"/><Relationship Id="rId18" Type="http://schemas.openxmlformats.org/officeDocument/2006/relationships/hyperlink" Target="consultantplus://offline/ref=3641859053ACC5B20D68C063B7E3EF72DE8DC01875A28BB51BB865B28FD25FC9C559ACFEEAA517HDA9H" TargetMode="External"/><Relationship Id="rId26" Type="http://schemas.openxmlformats.org/officeDocument/2006/relationships/hyperlink" Target="consultantplus://offline/ref=3641859053ACC5B20D68C063B7E3EF72D98EC61873ABD6BF13E169B088DD00DEC210A0FFEAA516DFH4A7H" TargetMode="External"/><Relationship Id="rId39" Type="http://schemas.openxmlformats.org/officeDocument/2006/relationships/hyperlink" Target="consultantplus://offline/ref=3641859053ACC5B20D68C063B7E3EF72DE89CE1571A28BB51BB865B28FD25FC9C559ACFEEAA517HDA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41859053ACC5B20D68C063B7E3EF72DE8DC01875A28BB51BB865B28FD25FC9C559ACFEEAA517HDADH" TargetMode="External"/><Relationship Id="rId34" Type="http://schemas.openxmlformats.org/officeDocument/2006/relationships/hyperlink" Target="consultantplus://offline/ref=3641859053ACC5B20D68C063B7E3EF72D98DCE167FAAD6BF13E169B088DD00DEC210A0FFEAA516D8H4ABH" TargetMode="External"/><Relationship Id="rId42" Type="http://schemas.openxmlformats.org/officeDocument/2006/relationships/hyperlink" Target="consultantplus://offline/ref=3641859053ACC5B20D68C063B7E3EF72D98DCE167FAAD6BF13E169B088DD00DEC210A0FFEAA516DBH4A2H" TargetMode="External"/><Relationship Id="rId47" Type="http://schemas.openxmlformats.org/officeDocument/2006/relationships/hyperlink" Target="consultantplus://offline/ref=3641859053ACC5B20D68C063B7E3EF72DE8DC01875A28BB51BB865B28FD25FC9C559ACFEEAA514HDAAH" TargetMode="External"/><Relationship Id="rId50" Type="http://schemas.openxmlformats.org/officeDocument/2006/relationships/hyperlink" Target="consultantplus://offline/ref=3641859053ACC5B20D68C063B7E3EF72DE8DC01875A28BB51BB865B28FD25FC9C559ACFEEAA514HDACH" TargetMode="External"/><Relationship Id="rId7" Type="http://schemas.openxmlformats.org/officeDocument/2006/relationships/hyperlink" Target="consultantplus://offline/ref=3641859053ACC5B20D68C063B7E3EF72D98EC61873ABD6BF13E169B088DD00DEC210A0FFEAA516DFH4A7H" TargetMode="External"/><Relationship Id="rId12" Type="http://schemas.openxmlformats.org/officeDocument/2006/relationships/hyperlink" Target="consultantplus://offline/ref=3641859053ACC5B20D68C063B7E3EF72D18DC7187CFF81BD42B467HBA5H" TargetMode="External"/><Relationship Id="rId17" Type="http://schemas.openxmlformats.org/officeDocument/2006/relationships/hyperlink" Target="consultantplus://offline/ref=3641859053ACC5B20D68C063B7E3EF72D98DCE167FAAD6BF13E169B088DD00DEC210A0FFEAA516D8H4A3H" TargetMode="External"/><Relationship Id="rId25" Type="http://schemas.openxmlformats.org/officeDocument/2006/relationships/hyperlink" Target="consultantplus://offline/ref=3641859053ACC5B20D68C063B7E3EF72D98EC61873ABD6BF13E169B088DD00DEC210A0FFEAA516DFH4A7H" TargetMode="External"/><Relationship Id="rId33" Type="http://schemas.openxmlformats.org/officeDocument/2006/relationships/hyperlink" Target="consultantplus://offline/ref=3641859053ACC5B20D68C063B7E3EF72DE89CE1571A28BB51BB865B28FD25FC9C559ACFEEAA517HDAAH" TargetMode="External"/><Relationship Id="rId38" Type="http://schemas.openxmlformats.org/officeDocument/2006/relationships/hyperlink" Target="consultantplus://offline/ref=3641859053ACC5B20D68C063B7E3EF72D98DCE167FAAD6BF13E169B088DD00DEC210A0FFEAA516DBH4A2H" TargetMode="External"/><Relationship Id="rId46" Type="http://schemas.openxmlformats.org/officeDocument/2006/relationships/hyperlink" Target="consultantplus://offline/ref=3641859053ACC5B20D68C063B7E3EF72DE8DC01875A28BB51BB865B28FD25FC9C559ACFEEAA514HDA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41859053ACC5B20D68C063B7E3EF72D98DCE167FAAD6BF13E169B088DD00DEC210A0FFEAA516D8H4A2H" TargetMode="External"/><Relationship Id="rId20" Type="http://schemas.openxmlformats.org/officeDocument/2006/relationships/hyperlink" Target="consultantplus://offline/ref=3641859053ACC5B20D68C063B7E3EF72DE8DC01875A28BB51BB865B28FD25FC9C559ACFEEAA517HDAAH" TargetMode="External"/><Relationship Id="rId29" Type="http://schemas.openxmlformats.org/officeDocument/2006/relationships/hyperlink" Target="consultantplus://offline/ref=3641859053ACC5B20D68C063B7E3EF72D98DCE167FAAD6BF13E169B088DD00DEC210A0FFEAA516D8H4A5H" TargetMode="External"/><Relationship Id="rId41" Type="http://schemas.openxmlformats.org/officeDocument/2006/relationships/hyperlink" Target="consultantplus://offline/ref=3641859053ACC5B20D68C063B7E3EF72DE89CE1571A28BB51BB865B28FD25FC9C559ACFEEAA517HDA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41859053ACC5B20D68C063B7E3EF72DE8DC01875A28BB51BB865B28FD25FC9C559ACFEEAA516HDACH" TargetMode="External"/><Relationship Id="rId11" Type="http://schemas.openxmlformats.org/officeDocument/2006/relationships/hyperlink" Target="consultantplus://offline/ref=3641859053ACC5B20D68C063B7E3EF72D98DCE167FAAD6BF13E169B088DD00DEC210A0FFEAA516D9H4ABH" TargetMode="External"/><Relationship Id="rId24" Type="http://schemas.openxmlformats.org/officeDocument/2006/relationships/hyperlink" Target="consultantplus://offline/ref=3641859053ACC5B20D68C063B7E3EF72D98DCE167FAAD6BF13E169B088DD00DEC210A0FFEAA516D8H4A1H" TargetMode="External"/><Relationship Id="rId32" Type="http://schemas.openxmlformats.org/officeDocument/2006/relationships/hyperlink" Target="consultantplus://offline/ref=3641859053ACC5B20D68C063B7E3EF72DE8DC01875A28BB51BB865B28FD25FC9C559ACFEEAA517HDA1H" TargetMode="External"/><Relationship Id="rId37" Type="http://schemas.openxmlformats.org/officeDocument/2006/relationships/hyperlink" Target="consultantplus://offline/ref=3641859053ACC5B20D68C063B7E3EF72DE89CE1571A28BB51BB865B28FD25FC9C559ACFEEAA517HDADH" TargetMode="External"/><Relationship Id="rId40" Type="http://schemas.openxmlformats.org/officeDocument/2006/relationships/hyperlink" Target="consultantplus://offline/ref=3641859053ACC5B20D68C063B7E3EF72D98DCE167FAAD6BF13E169B088DD00DEC210A0FFEAA516DBH4A2H" TargetMode="External"/><Relationship Id="rId45" Type="http://schemas.openxmlformats.org/officeDocument/2006/relationships/hyperlink" Target="consultantplus://offline/ref=3641859053ACC5B20D68C063B7E3EF72D98DCE167FAAD6BF13E169B088DD00DEC210A0FFEAA516DBH4A2H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3641859053ACC5B20D68C063B7E3EF72DE89CE1571A28BB51BB865B28FD25FC9C559ACFEEAA516HDACH" TargetMode="External"/><Relationship Id="rId15" Type="http://schemas.openxmlformats.org/officeDocument/2006/relationships/hyperlink" Target="consultantplus://offline/ref=3641859053ACC5B20D68C063B7E3EF72D98EC61873ABD6BF13E169B088DD00DEC210A0FFEAA516DFH4A7H" TargetMode="External"/><Relationship Id="rId23" Type="http://schemas.openxmlformats.org/officeDocument/2006/relationships/hyperlink" Target="consultantplus://offline/ref=3641859053ACC5B20D68C063B7E3EF72DE89CE1571A28BB51BB865B28FD25FC9C559ACFEEAA517HDAAH" TargetMode="External"/><Relationship Id="rId28" Type="http://schemas.openxmlformats.org/officeDocument/2006/relationships/hyperlink" Target="consultantplus://offline/ref=3641859053ACC5B20D68C063B7E3EF72D98DCE167FAAD6BF13E169B088DD00DEC210A0FFEAA516D8H4A4H" TargetMode="External"/><Relationship Id="rId36" Type="http://schemas.openxmlformats.org/officeDocument/2006/relationships/hyperlink" Target="consultantplus://offline/ref=3641859053ACC5B20D68C063B7E3EF72D98DCE167FAAD6BF13E169B088DD00DEC210A0FFEAA516DBH4A2H" TargetMode="External"/><Relationship Id="rId49" Type="http://schemas.openxmlformats.org/officeDocument/2006/relationships/hyperlink" Target="consultantplus://offline/ref=3641859053ACC5B20D68C063B7E3EF72D98DCE167FAAD6BF13E169B088DD00DEC210A0FFEAA516DBH4A3H" TargetMode="External"/><Relationship Id="rId10" Type="http://schemas.openxmlformats.org/officeDocument/2006/relationships/hyperlink" Target="consultantplus://offline/ref=3641859053ACC5B20D68C063B7E3EF72DE89CE1571A28BB51BB865B28FD25FC9C559ACFEEAA517HDA9H" TargetMode="External"/><Relationship Id="rId19" Type="http://schemas.openxmlformats.org/officeDocument/2006/relationships/hyperlink" Target="consultantplus://offline/ref=3641859053ACC5B20D68C063B7E3EF72DE8DC01875A28BB51BB865B28FD25FC9C559ACFEEAA517HDABH" TargetMode="External"/><Relationship Id="rId31" Type="http://schemas.openxmlformats.org/officeDocument/2006/relationships/hyperlink" Target="consultantplus://offline/ref=3641859053ACC5B20D68C063B7E3EF72DE8DC01875A28BB51BB865B28FD25FC9C559ACFEEAA517HDAEH" TargetMode="External"/><Relationship Id="rId44" Type="http://schemas.openxmlformats.org/officeDocument/2006/relationships/hyperlink" Target="consultantplus://offline/ref=3641859053ACC5B20D68C063B7E3EF72DE89CE1571A28BB51BB865B28FD25FC9C559ACFEEAA514HDABH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641859053ACC5B20D68C063B7E3EF72D98FC51677AFD6BF13E169B088DD00DEC210A0FFHEA8H" TargetMode="External"/><Relationship Id="rId14" Type="http://schemas.openxmlformats.org/officeDocument/2006/relationships/hyperlink" Target="consultantplus://offline/ref=3641859053ACC5B20D68C063B7E3EF72DE8DC01875A28BB51BB865B28FD25FC9C559ACFEEAA516HDACH" TargetMode="External"/><Relationship Id="rId22" Type="http://schemas.openxmlformats.org/officeDocument/2006/relationships/hyperlink" Target="consultantplus://offline/ref=3641859053ACC5B20D68C063B7E3EF72D98EC61873ABD6BF13E169B088DD00DEC210A0FFEAA516DFH4A7H" TargetMode="External"/><Relationship Id="rId27" Type="http://schemas.openxmlformats.org/officeDocument/2006/relationships/hyperlink" Target="consultantplus://offline/ref=3641859053ACC5B20D68C063B7E3EF72D98DCE167FAAD6BF13E169B088DD00DEC210A0FFEAA516D8H4A7H" TargetMode="External"/><Relationship Id="rId30" Type="http://schemas.openxmlformats.org/officeDocument/2006/relationships/hyperlink" Target="consultantplus://offline/ref=3641859053ACC5B20D68C063B7E3EF72D98DCE167FAAD6BF13E169B088DD00DEC210A0FFEAA516D8H4AAH" TargetMode="External"/><Relationship Id="rId35" Type="http://schemas.openxmlformats.org/officeDocument/2006/relationships/hyperlink" Target="consultantplus://offline/ref=3641859053ACC5B20D68C063B7E3EF72DE89CE1571A28BB51BB865B28FD25FC9C559ACFEEAA517HDADH" TargetMode="External"/><Relationship Id="rId43" Type="http://schemas.openxmlformats.org/officeDocument/2006/relationships/hyperlink" Target="consultantplus://offline/ref=3641859053ACC5B20D68C063B7E3EF72DE89CE1571A28BB51BB865B28FD25FC9C559ACFEEAA517HDACH" TargetMode="External"/><Relationship Id="rId48" Type="http://schemas.openxmlformats.org/officeDocument/2006/relationships/hyperlink" Target="consultantplus://offline/ref=3641859053ACC5B20D68C063B7E3EF72DE89CE1571A28BB51BB865B28FD25FC9C559ACFEEAA514HDAAH" TargetMode="External"/><Relationship Id="rId8" Type="http://schemas.openxmlformats.org/officeDocument/2006/relationships/hyperlink" Target="consultantplus://offline/ref=3641859053ACC5B20D68C063B7E3EF72D98DCE167FAAD6BF13E169B088DD00DEC210A0FFEAA516D9H4A7H" TargetMode="External"/><Relationship Id="rId51" Type="http://schemas.openxmlformats.org/officeDocument/2006/relationships/hyperlink" Target="consultantplus://offline/ref=3641859053ACC5B20D68C063B7E3EF72DE8DC01875A28BB51BB865B28FD25FC9C559ACFEEAA515HDA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6046</Words>
  <Characters>34465</Characters>
  <Application>Microsoft Office Word</Application>
  <DocSecurity>0</DocSecurity>
  <Lines>287</Lines>
  <Paragraphs>80</Paragraphs>
  <ScaleCrop>false</ScaleCrop>
  <Company>Reanimator Extreme Edition</Company>
  <LinksUpToDate>false</LinksUpToDate>
  <CharactersWithSpaces>40431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</cp:revision>
  <dcterms:created xsi:type="dcterms:W3CDTF">2015-04-10T07:00:00Z</dcterms:created>
  <dcterms:modified xsi:type="dcterms:W3CDTF">2015-04-10T07:00:00Z</dcterms:modified>
</cp:coreProperties>
</file>