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34" w:rsidRPr="00877134" w:rsidRDefault="00877134" w:rsidP="008771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отдела недропользования</w:t>
      </w:r>
    </w:p>
    <w:p w:rsidR="00877134" w:rsidRPr="00877134" w:rsidRDefault="00877134" w:rsidP="008771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34">
        <w:rPr>
          <w:rFonts w:ascii="Times New Roman" w:hAnsi="Times New Roman" w:cs="Times New Roman"/>
          <w:b/>
          <w:sz w:val="28"/>
          <w:szCs w:val="28"/>
        </w:rPr>
        <w:t>об основных результатах деятельности за 2015год</w:t>
      </w:r>
    </w:p>
    <w:p w:rsidR="009C2978" w:rsidRDefault="009C2978" w:rsidP="007B20E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0EE">
        <w:rPr>
          <w:rFonts w:ascii="Times New Roman" w:hAnsi="Times New Roman" w:cs="Times New Roman"/>
          <w:sz w:val="28"/>
          <w:szCs w:val="28"/>
        </w:rPr>
        <w:t>Приоритетами Министерства в сфере недропользования</w:t>
      </w:r>
      <w:r w:rsidR="00A100DF" w:rsidRPr="007B20EE">
        <w:rPr>
          <w:rFonts w:ascii="Times New Roman" w:hAnsi="Times New Roman" w:cs="Times New Roman"/>
          <w:sz w:val="28"/>
          <w:szCs w:val="28"/>
        </w:rPr>
        <w:t xml:space="preserve"> </w:t>
      </w:r>
      <w:r w:rsidRPr="007B20EE">
        <w:rPr>
          <w:rFonts w:ascii="Times New Roman" w:hAnsi="Times New Roman" w:cs="Times New Roman"/>
          <w:sz w:val="28"/>
          <w:szCs w:val="28"/>
        </w:rPr>
        <w:t>являл</w:t>
      </w:r>
      <w:r w:rsidR="000A1DD8">
        <w:rPr>
          <w:rFonts w:ascii="Times New Roman" w:hAnsi="Times New Roman" w:cs="Times New Roman"/>
          <w:sz w:val="28"/>
          <w:szCs w:val="28"/>
        </w:rPr>
        <w:t>о</w:t>
      </w:r>
      <w:r w:rsidRPr="007B20EE">
        <w:rPr>
          <w:rFonts w:ascii="Times New Roman" w:hAnsi="Times New Roman" w:cs="Times New Roman"/>
          <w:sz w:val="28"/>
          <w:szCs w:val="28"/>
        </w:rPr>
        <w:t>сь</w:t>
      </w:r>
      <w:r w:rsidR="000A1DD8">
        <w:rPr>
          <w:rFonts w:ascii="Times New Roman" w:hAnsi="Times New Roman" w:cs="Times New Roman"/>
          <w:sz w:val="28"/>
          <w:szCs w:val="28"/>
        </w:rPr>
        <w:t xml:space="preserve">, в первую очередь, выполнение поставленных задач на 2015 год, </w:t>
      </w:r>
      <w:r w:rsidRPr="007B20EE">
        <w:rPr>
          <w:rFonts w:ascii="Times New Roman" w:hAnsi="Times New Roman" w:cs="Times New Roman"/>
          <w:sz w:val="28"/>
          <w:szCs w:val="28"/>
        </w:rPr>
        <w:t>вовлечение в оборот новых месторождений</w:t>
      </w:r>
      <w:r w:rsidR="00D123FF">
        <w:rPr>
          <w:rFonts w:ascii="Times New Roman" w:hAnsi="Times New Roman" w:cs="Times New Roman"/>
          <w:sz w:val="28"/>
          <w:szCs w:val="28"/>
        </w:rPr>
        <w:t xml:space="preserve"> с целью рационального и эффективного использования ресурсного потенциала Республики</w:t>
      </w:r>
      <w:r w:rsidRPr="007B20EE">
        <w:rPr>
          <w:rFonts w:ascii="Times New Roman" w:hAnsi="Times New Roman" w:cs="Times New Roman"/>
          <w:sz w:val="28"/>
          <w:szCs w:val="28"/>
        </w:rPr>
        <w:t xml:space="preserve">, </w:t>
      </w:r>
      <w:r w:rsidR="00914D63">
        <w:rPr>
          <w:rFonts w:ascii="Times New Roman" w:hAnsi="Times New Roman" w:cs="Times New Roman"/>
          <w:sz w:val="28"/>
          <w:szCs w:val="28"/>
        </w:rPr>
        <w:t xml:space="preserve">обращалось пристальное внимание на </w:t>
      </w:r>
      <w:r w:rsidRPr="007B20EE">
        <w:rPr>
          <w:rFonts w:ascii="Times New Roman" w:hAnsi="Times New Roman" w:cs="Times New Roman"/>
          <w:sz w:val="28"/>
          <w:szCs w:val="28"/>
        </w:rPr>
        <w:t>исполнени</w:t>
      </w:r>
      <w:r w:rsidR="00914D63">
        <w:rPr>
          <w:rFonts w:ascii="Times New Roman" w:hAnsi="Times New Roman" w:cs="Times New Roman"/>
          <w:sz w:val="28"/>
          <w:szCs w:val="28"/>
        </w:rPr>
        <w:t>е</w:t>
      </w:r>
      <w:r w:rsidRPr="007B20EE">
        <w:rPr>
          <w:rFonts w:ascii="Times New Roman" w:hAnsi="Times New Roman" w:cs="Times New Roman"/>
          <w:sz w:val="28"/>
          <w:szCs w:val="28"/>
        </w:rPr>
        <w:t xml:space="preserve"> лицензионных соглашений, </w:t>
      </w:r>
      <w:proofErr w:type="gramStart"/>
      <w:r w:rsidR="00982D0C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982D0C">
        <w:rPr>
          <w:rFonts w:ascii="Times New Roman" w:hAnsi="Times New Roman" w:cs="Times New Roman"/>
          <w:sz w:val="28"/>
          <w:szCs w:val="28"/>
        </w:rPr>
        <w:t xml:space="preserve"> в конечном счете способствует </w:t>
      </w:r>
      <w:r w:rsidRPr="007B20EE">
        <w:rPr>
          <w:rFonts w:ascii="Times New Roman" w:hAnsi="Times New Roman" w:cs="Times New Roman"/>
          <w:sz w:val="28"/>
          <w:szCs w:val="28"/>
        </w:rPr>
        <w:t>увеличени</w:t>
      </w:r>
      <w:r w:rsidR="00982D0C">
        <w:rPr>
          <w:rFonts w:ascii="Times New Roman" w:hAnsi="Times New Roman" w:cs="Times New Roman"/>
          <w:sz w:val="28"/>
          <w:szCs w:val="28"/>
        </w:rPr>
        <w:t>ю</w:t>
      </w:r>
      <w:r w:rsidRPr="007B20EE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741E02" w:rsidRPr="007B20EE">
        <w:rPr>
          <w:rFonts w:ascii="Times New Roman" w:hAnsi="Times New Roman" w:cs="Times New Roman"/>
          <w:sz w:val="28"/>
          <w:szCs w:val="28"/>
        </w:rPr>
        <w:t>й</w:t>
      </w:r>
      <w:r w:rsidRPr="007B20EE">
        <w:rPr>
          <w:rFonts w:ascii="Times New Roman" w:hAnsi="Times New Roman" w:cs="Times New Roman"/>
          <w:sz w:val="28"/>
          <w:szCs w:val="28"/>
        </w:rPr>
        <w:t xml:space="preserve"> в бюджет.</w:t>
      </w:r>
      <w:r w:rsidR="00A100DF" w:rsidRPr="007B20EE">
        <w:rPr>
          <w:rFonts w:ascii="Times New Roman" w:hAnsi="Times New Roman" w:cs="Times New Roman"/>
          <w:sz w:val="28"/>
          <w:szCs w:val="28"/>
        </w:rPr>
        <w:t xml:space="preserve"> </w:t>
      </w:r>
      <w:r w:rsidR="00914D63">
        <w:rPr>
          <w:rFonts w:ascii="Times New Roman" w:hAnsi="Times New Roman" w:cs="Times New Roman"/>
          <w:sz w:val="28"/>
          <w:szCs w:val="28"/>
        </w:rPr>
        <w:t xml:space="preserve"> </w:t>
      </w:r>
      <w:r w:rsidR="00464EA5">
        <w:rPr>
          <w:rFonts w:ascii="Times New Roman" w:hAnsi="Times New Roman" w:cs="Times New Roman"/>
          <w:sz w:val="28"/>
          <w:szCs w:val="28"/>
        </w:rPr>
        <w:t>В</w:t>
      </w:r>
      <w:r w:rsidR="00914D63">
        <w:rPr>
          <w:rFonts w:ascii="Times New Roman" w:hAnsi="Times New Roman" w:cs="Times New Roman"/>
          <w:sz w:val="28"/>
          <w:szCs w:val="28"/>
        </w:rPr>
        <w:t xml:space="preserve"> основном задуманное удалось реализовать</w:t>
      </w:r>
      <w:r w:rsidR="00A100DF" w:rsidRPr="007B20EE">
        <w:rPr>
          <w:rFonts w:ascii="Times New Roman" w:hAnsi="Times New Roman" w:cs="Times New Roman"/>
          <w:sz w:val="28"/>
          <w:szCs w:val="28"/>
        </w:rPr>
        <w:t>.</w:t>
      </w:r>
    </w:p>
    <w:p w:rsidR="0024175F" w:rsidRDefault="001B160A" w:rsidP="001B160A">
      <w:pPr>
        <w:pStyle w:val="a4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  <w:r w:rsidRPr="007B20EE">
        <w:rPr>
          <w:sz w:val="28"/>
          <w:szCs w:val="28"/>
        </w:rPr>
        <w:t xml:space="preserve">По состоянию  </w:t>
      </w:r>
      <w:r w:rsidRPr="007B20EE">
        <w:rPr>
          <w:rStyle w:val="a5"/>
          <w:sz w:val="28"/>
          <w:szCs w:val="28"/>
        </w:rPr>
        <w:t xml:space="preserve">на 01.01.2016 в </w:t>
      </w:r>
      <w:r w:rsidRPr="007B20EE">
        <w:rPr>
          <w:sz w:val="28"/>
          <w:szCs w:val="28"/>
        </w:rPr>
        <w:t xml:space="preserve">распределенном фонде участков недр местного значения находится </w:t>
      </w:r>
      <w:r w:rsidRPr="007B20EE">
        <w:rPr>
          <w:b/>
          <w:sz w:val="28"/>
          <w:szCs w:val="28"/>
        </w:rPr>
        <w:t>75</w:t>
      </w:r>
      <w:r w:rsidRPr="007B20EE">
        <w:rPr>
          <w:sz w:val="28"/>
          <w:szCs w:val="28"/>
        </w:rPr>
        <w:t xml:space="preserve"> участков недр, содержащих  общераспространенные полезные ископаемые и </w:t>
      </w:r>
      <w:r w:rsidRPr="007B20EE">
        <w:rPr>
          <w:b/>
          <w:sz w:val="28"/>
          <w:szCs w:val="28"/>
        </w:rPr>
        <w:t>34</w:t>
      </w:r>
      <w:r w:rsidRPr="007B20EE">
        <w:rPr>
          <w:sz w:val="28"/>
          <w:szCs w:val="28"/>
        </w:rPr>
        <w:t xml:space="preserve"> участка, содержащие  пресные подземные  воды с объемом добычи до 500 куб. метров в сутки. </w:t>
      </w:r>
      <w:r w:rsidR="001008E3">
        <w:rPr>
          <w:sz w:val="28"/>
          <w:szCs w:val="28"/>
        </w:rPr>
        <w:t xml:space="preserve"> </w:t>
      </w:r>
    </w:p>
    <w:p w:rsidR="001B160A" w:rsidRPr="007B20EE" w:rsidRDefault="001008E3" w:rsidP="001B160A">
      <w:pPr>
        <w:pStyle w:val="a4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Здесь хотел бы обратить внимание, что с 1 января 201</w:t>
      </w:r>
      <w:r w:rsidR="0024175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</w:t>
      </w:r>
      <w:r w:rsidRPr="000E493A">
        <w:rPr>
          <w:sz w:val="28"/>
          <w:szCs w:val="28"/>
        </w:rPr>
        <w:t xml:space="preserve">в ведение субъектов Российской Федерации </w:t>
      </w:r>
      <w:r>
        <w:rPr>
          <w:sz w:val="28"/>
          <w:szCs w:val="28"/>
        </w:rPr>
        <w:t xml:space="preserve">были переданы </w:t>
      </w:r>
      <w:r w:rsidRPr="000E493A">
        <w:rPr>
          <w:sz w:val="28"/>
          <w:szCs w:val="28"/>
        </w:rPr>
        <w:t>полномочи</w:t>
      </w:r>
      <w:r>
        <w:rPr>
          <w:sz w:val="28"/>
          <w:szCs w:val="28"/>
        </w:rPr>
        <w:t>я</w:t>
      </w:r>
      <w:r w:rsidRPr="000E493A">
        <w:rPr>
          <w:sz w:val="28"/>
          <w:szCs w:val="28"/>
        </w:rPr>
        <w:t xml:space="preserve"> по предоставлению права пользования </w:t>
      </w:r>
      <w:r>
        <w:rPr>
          <w:sz w:val="28"/>
          <w:szCs w:val="28"/>
        </w:rPr>
        <w:t>участком недр,  содержащим</w:t>
      </w:r>
      <w:r w:rsidRPr="000E493A">
        <w:rPr>
          <w:sz w:val="28"/>
          <w:szCs w:val="28"/>
        </w:rPr>
        <w:t xml:space="preserve"> подземные воды, которые используются для целей питьевого и хозяйственно-бытового водоснабжения или технологического обеспечения водой объектов промышленности либо объектов се</w:t>
      </w:r>
      <w:r w:rsidR="008F4734">
        <w:rPr>
          <w:sz w:val="28"/>
          <w:szCs w:val="28"/>
        </w:rPr>
        <w:t xml:space="preserve">льскохозяйственного назначения, </w:t>
      </w:r>
      <w:r w:rsidRPr="000E493A">
        <w:rPr>
          <w:sz w:val="28"/>
          <w:szCs w:val="28"/>
        </w:rPr>
        <w:t xml:space="preserve"> объем </w:t>
      </w:r>
      <w:proofErr w:type="gramStart"/>
      <w:r w:rsidRPr="000E493A">
        <w:rPr>
          <w:sz w:val="28"/>
          <w:szCs w:val="28"/>
        </w:rPr>
        <w:t>добычи</w:t>
      </w:r>
      <w:proofErr w:type="gramEnd"/>
      <w:r w:rsidRPr="000E493A">
        <w:rPr>
          <w:sz w:val="28"/>
          <w:szCs w:val="28"/>
        </w:rPr>
        <w:t xml:space="preserve"> которых составляет не более 500 кубических метров в сутки</w:t>
      </w:r>
      <w:r w:rsidR="003C60CB">
        <w:rPr>
          <w:sz w:val="28"/>
          <w:szCs w:val="28"/>
        </w:rPr>
        <w:t xml:space="preserve"> </w:t>
      </w:r>
      <w:r w:rsidR="003C60CB" w:rsidRPr="00FD5E87">
        <w:rPr>
          <w:sz w:val="28"/>
          <w:szCs w:val="28"/>
        </w:rPr>
        <w:t>(</w:t>
      </w:r>
      <w:r w:rsidR="008F4734">
        <w:rPr>
          <w:sz w:val="28"/>
          <w:szCs w:val="28"/>
        </w:rPr>
        <w:t xml:space="preserve">передано 37 лицензий, на 01.01.2016 - </w:t>
      </w:r>
      <w:r w:rsidR="003C60CB" w:rsidRPr="00FD5E87">
        <w:rPr>
          <w:sz w:val="28"/>
          <w:szCs w:val="28"/>
        </w:rPr>
        <w:t>34</w:t>
      </w:r>
      <w:r w:rsidR="003C60CB">
        <w:rPr>
          <w:sz w:val="28"/>
          <w:szCs w:val="28"/>
        </w:rPr>
        <w:t xml:space="preserve"> лицензии</w:t>
      </w:r>
      <w:r w:rsidR="00464EA5">
        <w:rPr>
          <w:sz w:val="28"/>
          <w:szCs w:val="28"/>
        </w:rPr>
        <w:t>)</w:t>
      </w:r>
      <w:r w:rsidR="003C60CB">
        <w:rPr>
          <w:sz w:val="28"/>
          <w:szCs w:val="28"/>
        </w:rPr>
        <w:t xml:space="preserve">, с учетом роста выдачи лицензий по ОПИ количество лицензий составило </w:t>
      </w:r>
      <w:r w:rsidR="00FD5E87">
        <w:rPr>
          <w:sz w:val="28"/>
          <w:szCs w:val="28"/>
        </w:rPr>
        <w:t xml:space="preserve">всего </w:t>
      </w:r>
      <w:r w:rsidR="00464EA5">
        <w:rPr>
          <w:sz w:val="28"/>
          <w:szCs w:val="28"/>
        </w:rPr>
        <w:t>109, в 2013 году - 61</w:t>
      </w:r>
      <w:r w:rsidR="003C60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585C" w:rsidRPr="007B20EE" w:rsidRDefault="00EB1D24" w:rsidP="007B20EE">
      <w:pPr>
        <w:pStyle w:val="a4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 w:rsidRPr="007B20EE">
        <w:rPr>
          <w:sz w:val="28"/>
          <w:szCs w:val="28"/>
        </w:rPr>
        <w:t xml:space="preserve">В </w:t>
      </w:r>
      <w:r w:rsidR="001B160A">
        <w:rPr>
          <w:sz w:val="28"/>
          <w:szCs w:val="28"/>
        </w:rPr>
        <w:t>2015</w:t>
      </w:r>
      <w:r w:rsidRPr="007B20EE">
        <w:rPr>
          <w:sz w:val="28"/>
          <w:szCs w:val="28"/>
        </w:rPr>
        <w:t xml:space="preserve"> году Министерством</w:t>
      </w:r>
      <w:r w:rsidR="00466D11">
        <w:rPr>
          <w:sz w:val="28"/>
          <w:szCs w:val="28"/>
        </w:rPr>
        <w:t xml:space="preserve"> на основании утвержденных перечней участков недр местного значения </w:t>
      </w:r>
      <w:r w:rsidR="00D9585C" w:rsidRPr="007B20EE">
        <w:rPr>
          <w:sz w:val="28"/>
          <w:szCs w:val="28"/>
        </w:rPr>
        <w:t xml:space="preserve"> проведена следующая работа:</w:t>
      </w:r>
    </w:p>
    <w:p w:rsidR="00D9585C" w:rsidRDefault="00D9585C" w:rsidP="008F4734">
      <w:pPr>
        <w:pStyle w:val="a4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 w:rsidRPr="007B20EE">
        <w:rPr>
          <w:sz w:val="28"/>
          <w:szCs w:val="28"/>
        </w:rPr>
        <w:t xml:space="preserve">- выдано </w:t>
      </w:r>
      <w:r w:rsidR="008F4734">
        <w:rPr>
          <w:b/>
          <w:sz w:val="28"/>
          <w:szCs w:val="28"/>
        </w:rPr>
        <w:t>12</w:t>
      </w:r>
      <w:r w:rsidRPr="007B20EE">
        <w:rPr>
          <w:sz w:val="28"/>
          <w:szCs w:val="28"/>
        </w:rPr>
        <w:t xml:space="preserve"> лицензий на право пользования участками недр местного значения</w:t>
      </w:r>
      <w:r w:rsidR="008F4734">
        <w:rPr>
          <w:sz w:val="28"/>
          <w:szCs w:val="28"/>
        </w:rPr>
        <w:t>. (9 –ОПИ, 3 - вода)</w:t>
      </w:r>
    </w:p>
    <w:p w:rsidR="00D123FF" w:rsidRPr="007B20EE" w:rsidRDefault="00D123FF" w:rsidP="00D123FF">
      <w:pPr>
        <w:pStyle w:val="a4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</w:t>
      </w:r>
      <w:r w:rsidR="00FD476A">
        <w:rPr>
          <w:sz w:val="28"/>
          <w:szCs w:val="28"/>
        </w:rPr>
        <w:t xml:space="preserve">выдачи </w:t>
      </w:r>
      <w:r>
        <w:rPr>
          <w:sz w:val="28"/>
          <w:szCs w:val="28"/>
        </w:rPr>
        <w:t>с 2013 года идет на повышение, максимальн</w:t>
      </w:r>
      <w:r w:rsidR="008F4734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8F4734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был</w:t>
      </w:r>
      <w:r w:rsidR="008F4734">
        <w:rPr>
          <w:sz w:val="28"/>
          <w:szCs w:val="28"/>
        </w:rPr>
        <w:t>о</w:t>
      </w:r>
      <w:r>
        <w:rPr>
          <w:sz w:val="28"/>
          <w:szCs w:val="28"/>
        </w:rPr>
        <w:t xml:space="preserve"> в 2014 году, </w:t>
      </w:r>
      <w:r w:rsidR="00464EA5">
        <w:rPr>
          <w:sz w:val="28"/>
          <w:szCs w:val="28"/>
        </w:rPr>
        <w:t>вместе с тем</w:t>
      </w:r>
      <w:r>
        <w:rPr>
          <w:sz w:val="28"/>
          <w:szCs w:val="28"/>
        </w:rPr>
        <w:t xml:space="preserve"> в 2015 году</w:t>
      </w:r>
      <w:r w:rsidR="008F4734">
        <w:rPr>
          <w:sz w:val="28"/>
          <w:szCs w:val="28"/>
        </w:rPr>
        <w:t>, несмотря на кризисную ситуацию в экономике,</w:t>
      </w:r>
      <w:r>
        <w:rPr>
          <w:sz w:val="28"/>
          <w:szCs w:val="28"/>
        </w:rPr>
        <w:t xml:space="preserve"> выдача лицензий </w:t>
      </w:r>
      <w:r w:rsidR="008F4734">
        <w:rPr>
          <w:sz w:val="28"/>
          <w:szCs w:val="28"/>
        </w:rPr>
        <w:t>превышает среднюю за три года</w:t>
      </w:r>
      <w:r w:rsidR="00464EA5">
        <w:rPr>
          <w:sz w:val="28"/>
          <w:szCs w:val="28"/>
        </w:rPr>
        <w:t>.</w:t>
      </w:r>
      <w:r w:rsidR="0082150E">
        <w:rPr>
          <w:sz w:val="28"/>
          <w:szCs w:val="28"/>
        </w:rPr>
        <w:t xml:space="preserve"> Радует, что интерес у предпринимателей сохраняется.</w:t>
      </w:r>
    </w:p>
    <w:p w:rsidR="00D9585C" w:rsidRPr="007B20EE" w:rsidRDefault="00D9585C" w:rsidP="007B20EE">
      <w:pPr>
        <w:pStyle w:val="a4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 w:rsidRPr="007B20EE">
        <w:rPr>
          <w:sz w:val="28"/>
          <w:szCs w:val="28"/>
        </w:rPr>
        <w:t xml:space="preserve">- внесены изменения в условия ранее выданных лицензионных соглашений по </w:t>
      </w:r>
      <w:r w:rsidRPr="007B20EE">
        <w:rPr>
          <w:b/>
          <w:sz w:val="28"/>
          <w:szCs w:val="28"/>
        </w:rPr>
        <w:t>23</w:t>
      </w:r>
      <w:r w:rsidR="00D07269">
        <w:rPr>
          <w:sz w:val="28"/>
          <w:szCs w:val="28"/>
        </w:rPr>
        <w:t xml:space="preserve"> участкам недр.</w:t>
      </w:r>
    </w:p>
    <w:p w:rsidR="00982D0C" w:rsidRPr="007B20EE" w:rsidRDefault="00D07269" w:rsidP="00982D0C">
      <w:pPr>
        <w:pStyle w:val="a4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82D0C" w:rsidRPr="007B20EE">
        <w:rPr>
          <w:sz w:val="28"/>
          <w:szCs w:val="28"/>
        </w:rPr>
        <w:t xml:space="preserve">осрочно прекращено право пользования недрами по </w:t>
      </w:r>
      <w:r w:rsidR="00FD476A">
        <w:rPr>
          <w:b/>
          <w:sz w:val="28"/>
          <w:szCs w:val="28"/>
        </w:rPr>
        <w:t>13</w:t>
      </w:r>
      <w:r w:rsidR="00982D0C" w:rsidRPr="007B20EE">
        <w:rPr>
          <w:sz w:val="28"/>
          <w:szCs w:val="28"/>
        </w:rPr>
        <w:t xml:space="preserve"> участкам недр м</w:t>
      </w:r>
      <w:r w:rsidR="00FD476A">
        <w:rPr>
          <w:sz w:val="28"/>
          <w:szCs w:val="28"/>
        </w:rPr>
        <w:t>естного значения.</w:t>
      </w:r>
      <w:r w:rsidR="00982D0C" w:rsidRPr="007B20EE">
        <w:rPr>
          <w:sz w:val="28"/>
          <w:szCs w:val="28"/>
        </w:rPr>
        <w:t xml:space="preserve"> </w:t>
      </w:r>
    </w:p>
    <w:p w:rsidR="009C2978" w:rsidRDefault="00EB1D24" w:rsidP="007B20E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0EE">
        <w:rPr>
          <w:rFonts w:ascii="Times New Roman" w:hAnsi="Times New Roman" w:cs="Times New Roman"/>
          <w:sz w:val="28"/>
          <w:szCs w:val="28"/>
        </w:rPr>
        <w:t xml:space="preserve">Из </w:t>
      </w:r>
      <w:r w:rsidR="00D9585C" w:rsidRPr="007B20EE">
        <w:rPr>
          <w:rFonts w:ascii="Times New Roman" w:hAnsi="Times New Roman" w:cs="Times New Roman"/>
          <w:sz w:val="28"/>
          <w:szCs w:val="28"/>
        </w:rPr>
        <w:t>12</w:t>
      </w:r>
      <w:r w:rsidRPr="007B20EE">
        <w:rPr>
          <w:rFonts w:ascii="Times New Roman" w:hAnsi="Times New Roman" w:cs="Times New Roman"/>
          <w:sz w:val="28"/>
          <w:szCs w:val="28"/>
        </w:rPr>
        <w:t xml:space="preserve"> выданных лицензий, на геологическое изучение передано </w:t>
      </w:r>
      <w:r w:rsidR="00D9585C" w:rsidRPr="007B20EE">
        <w:rPr>
          <w:rFonts w:ascii="Times New Roman" w:hAnsi="Times New Roman" w:cs="Times New Roman"/>
          <w:sz w:val="28"/>
          <w:szCs w:val="28"/>
        </w:rPr>
        <w:t>5</w:t>
      </w:r>
      <w:r w:rsidR="004D6F22" w:rsidRPr="007B20EE">
        <w:rPr>
          <w:rFonts w:ascii="Times New Roman" w:hAnsi="Times New Roman" w:cs="Times New Roman"/>
          <w:sz w:val="28"/>
          <w:szCs w:val="28"/>
        </w:rPr>
        <w:t xml:space="preserve"> </w:t>
      </w:r>
      <w:r w:rsidRPr="007B20EE">
        <w:rPr>
          <w:rFonts w:ascii="Times New Roman" w:hAnsi="Times New Roman" w:cs="Times New Roman"/>
          <w:sz w:val="28"/>
          <w:szCs w:val="28"/>
        </w:rPr>
        <w:t xml:space="preserve">лицензий, </w:t>
      </w:r>
      <w:r w:rsidR="00FD476A">
        <w:rPr>
          <w:rFonts w:ascii="Times New Roman" w:hAnsi="Times New Roman" w:cs="Times New Roman"/>
          <w:sz w:val="28"/>
          <w:szCs w:val="28"/>
        </w:rPr>
        <w:t xml:space="preserve">это </w:t>
      </w:r>
      <w:r w:rsidRPr="007B20EE">
        <w:rPr>
          <w:rFonts w:ascii="Times New Roman" w:hAnsi="Times New Roman" w:cs="Times New Roman"/>
          <w:sz w:val="28"/>
          <w:szCs w:val="28"/>
        </w:rPr>
        <w:t xml:space="preserve">позволит в ближайшие годы </w:t>
      </w:r>
      <w:r w:rsidR="008F4734">
        <w:rPr>
          <w:rFonts w:ascii="Times New Roman" w:hAnsi="Times New Roman" w:cs="Times New Roman"/>
          <w:sz w:val="28"/>
          <w:szCs w:val="28"/>
        </w:rPr>
        <w:t>создать задел в виде увеличения</w:t>
      </w:r>
      <w:r w:rsidR="008F4734" w:rsidRPr="008F4734">
        <w:rPr>
          <w:rFonts w:ascii="Times New Roman" w:hAnsi="Times New Roman" w:cs="Times New Roman"/>
          <w:sz w:val="28"/>
          <w:szCs w:val="28"/>
        </w:rPr>
        <w:t xml:space="preserve"> </w:t>
      </w:r>
      <w:r w:rsidR="008F4734" w:rsidRPr="007B20EE">
        <w:rPr>
          <w:rFonts w:ascii="Times New Roman" w:hAnsi="Times New Roman" w:cs="Times New Roman"/>
          <w:sz w:val="28"/>
          <w:szCs w:val="28"/>
        </w:rPr>
        <w:t>государственн</w:t>
      </w:r>
      <w:r w:rsidR="008F4734">
        <w:rPr>
          <w:rFonts w:ascii="Times New Roman" w:hAnsi="Times New Roman" w:cs="Times New Roman"/>
          <w:sz w:val="28"/>
          <w:szCs w:val="28"/>
        </w:rPr>
        <w:t>ого</w:t>
      </w:r>
      <w:r w:rsidR="008F4734" w:rsidRPr="007B20EE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8F4734">
        <w:rPr>
          <w:rFonts w:ascii="Times New Roman" w:hAnsi="Times New Roman" w:cs="Times New Roman"/>
          <w:sz w:val="28"/>
          <w:szCs w:val="28"/>
        </w:rPr>
        <w:t>а</w:t>
      </w:r>
      <w:r w:rsidR="008F4734" w:rsidRPr="007B20EE">
        <w:rPr>
          <w:rFonts w:ascii="Times New Roman" w:hAnsi="Times New Roman" w:cs="Times New Roman"/>
          <w:sz w:val="28"/>
          <w:szCs w:val="28"/>
        </w:rPr>
        <w:t xml:space="preserve">  запасов Республики  </w:t>
      </w:r>
      <w:r w:rsidR="009D31BA">
        <w:rPr>
          <w:rFonts w:ascii="Times New Roman" w:hAnsi="Times New Roman" w:cs="Times New Roman"/>
          <w:sz w:val="28"/>
          <w:szCs w:val="28"/>
        </w:rPr>
        <w:t xml:space="preserve">для поддержания баланса между приростом </w:t>
      </w:r>
      <w:r w:rsidR="009D31BA">
        <w:rPr>
          <w:rFonts w:ascii="Times New Roman" w:hAnsi="Times New Roman" w:cs="Times New Roman"/>
          <w:sz w:val="28"/>
          <w:szCs w:val="28"/>
        </w:rPr>
        <w:lastRenderedPageBreak/>
        <w:t xml:space="preserve">разведанных запасов и </w:t>
      </w:r>
      <w:r w:rsidR="008F4734">
        <w:rPr>
          <w:rFonts w:ascii="Times New Roman" w:hAnsi="Times New Roman" w:cs="Times New Roman"/>
          <w:sz w:val="28"/>
          <w:szCs w:val="28"/>
        </w:rPr>
        <w:t xml:space="preserve"> добыч</w:t>
      </w:r>
      <w:r w:rsidR="009D31BA">
        <w:rPr>
          <w:rFonts w:ascii="Times New Roman" w:hAnsi="Times New Roman" w:cs="Times New Roman"/>
          <w:sz w:val="28"/>
          <w:szCs w:val="28"/>
        </w:rPr>
        <w:t>ей</w:t>
      </w:r>
      <w:r w:rsidR="008F4734">
        <w:rPr>
          <w:rFonts w:ascii="Times New Roman" w:hAnsi="Times New Roman" w:cs="Times New Roman"/>
          <w:sz w:val="28"/>
          <w:szCs w:val="28"/>
        </w:rPr>
        <w:t xml:space="preserve"> сырья</w:t>
      </w:r>
      <w:r w:rsidRPr="007B20EE">
        <w:rPr>
          <w:rFonts w:ascii="Times New Roman" w:hAnsi="Times New Roman" w:cs="Times New Roman"/>
          <w:sz w:val="28"/>
          <w:szCs w:val="28"/>
        </w:rPr>
        <w:t>.</w:t>
      </w:r>
      <w:r w:rsidR="003C60CB">
        <w:rPr>
          <w:rFonts w:ascii="Times New Roman" w:hAnsi="Times New Roman" w:cs="Times New Roman"/>
          <w:sz w:val="28"/>
          <w:szCs w:val="28"/>
        </w:rPr>
        <w:t xml:space="preserve"> В условиях дефицита перспективных разведанных участков недр местного значения на территории Республики считаю, </w:t>
      </w:r>
      <w:r w:rsidR="00FD476A">
        <w:rPr>
          <w:rFonts w:ascii="Times New Roman" w:hAnsi="Times New Roman" w:cs="Times New Roman"/>
          <w:sz w:val="28"/>
          <w:szCs w:val="28"/>
        </w:rPr>
        <w:t>тенденцию</w:t>
      </w:r>
      <w:r w:rsidR="00FD476A" w:rsidRPr="00FD476A">
        <w:rPr>
          <w:rFonts w:ascii="Times New Roman" w:hAnsi="Times New Roman" w:cs="Times New Roman"/>
          <w:sz w:val="28"/>
          <w:szCs w:val="28"/>
        </w:rPr>
        <w:t xml:space="preserve"> </w:t>
      </w:r>
      <w:r w:rsidR="00FD476A">
        <w:rPr>
          <w:rFonts w:ascii="Times New Roman" w:hAnsi="Times New Roman" w:cs="Times New Roman"/>
          <w:sz w:val="28"/>
          <w:szCs w:val="28"/>
        </w:rPr>
        <w:t>позитивной</w:t>
      </w:r>
      <w:r w:rsidR="003C60CB">
        <w:rPr>
          <w:rFonts w:ascii="Times New Roman" w:hAnsi="Times New Roman" w:cs="Times New Roman"/>
          <w:sz w:val="28"/>
          <w:szCs w:val="28"/>
        </w:rPr>
        <w:t>.</w:t>
      </w:r>
    </w:p>
    <w:p w:rsidR="00FD476A" w:rsidRDefault="00466D11" w:rsidP="00466D11">
      <w:pPr>
        <w:pStyle w:val="a4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 w:rsidRPr="007B20EE">
        <w:rPr>
          <w:sz w:val="28"/>
          <w:szCs w:val="28"/>
        </w:rPr>
        <w:t xml:space="preserve">   В целях развития минерально-сырьевой базы были </w:t>
      </w:r>
      <w:r w:rsidR="003C60CB">
        <w:rPr>
          <w:sz w:val="28"/>
          <w:szCs w:val="28"/>
        </w:rPr>
        <w:t xml:space="preserve">разведаны за счет средств </w:t>
      </w:r>
      <w:proofErr w:type="spellStart"/>
      <w:r w:rsidR="003C60CB">
        <w:rPr>
          <w:sz w:val="28"/>
          <w:szCs w:val="28"/>
        </w:rPr>
        <w:t>недропользователей</w:t>
      </w:r>
      <w:proofErr w:type="spellEnd"/>
      <w:r w:rsidR="003C60CB">
        <w:rPr>
          <w:sz w:val="28"/>
          <w:szCs w:val="28"/>
        </w:rPr>
        <w:t xml:space="preserve"> и поставлены</w:t>
      </w:r>
      <w:r w:rsidRPr="007B20EE">
        <w:rPr>
          <w:sz w:val="28"/>
          <w:szCs w:val="28"/>
        </w:rPr>
        <w:t xml:space="preserve"> </w:t>
      </w:r>
      <w:r w:rsidR="003C60CB">
        <w:rPr>
          <w:sz w:val="28"/>
          <w:szCs w:val="28"/>
        </w:rPr>
        <w:t>на</w:t>
      </w:r>
      <w:r w:rsidRPr="007B20EE">
        <w:rPr>
          <w:sz w:val="28"/>
          <w:szCs w:val="28"/>
        </w:rPr>
        <w:t xml:space="preserve"> территориальный государственный баланс запасов полезных ископаемых Карачаево-Черкесской Республики запасы андезитовых порфиритов объемом </w:t>
      </w:r>
      <w:r w:rsidRPr="007B20EE">
        <w:rPr>
          <w:b/>
          <w:sz w:val="28"/>
          <w:szCs w:val="28"/>
        </w:rPr>
        <w:t>18186,113</w:t>
      </w:r>
      <w:r w:rsidRPr="007B20EE">
        <w:rPr>
          <w:sz w:val="28"/>
          <w:szCs w:val="28"/>
        </w:rPr>
        <w:t xml:space="preserve"> тыс</w:t>
      </w:r>
      <w:proofErr w:type="gramStart"/>
      <w:r w:rsidRPr="007B20EE">
        <w:rPr>
          <w:sz w:val="28"/>
          <w:szCs w:val="28"/>
        </w:rPr>
        <w:t>.м</w:t>
      </w:r>
      <w:proofErr w:type="gramEnd"/>
      <w:r w:rsidRPr="007B20EE">
        <w:rPr>
          <w:sz w:val="28"/>
          <w:szCs w:val="28"/>
          <w:vertAlign w:val="superscript"/>
        </w:rPr>
        <w:t>3</w:t>
      </w:r>
      <w:r w:rsidRPr="007B20EE">
        <w:rPr>
          <w:sz w:val="28"/>
          <w:szCs w:val="28"/>
        </w:rPr>
        <w:t xml:space="preserve"> и запасы </w:t>
      </w:r>
      <w:proofErr w:type="spellStart"/>
      <w:r w:rsidRPr="007B20EE">
        <w:rPr>
          <w:sz w:val="28"/>
          <w:szCs w:val="28"/>
        </w:rPr>
        <w:t>валунно-песчано-гравийной</w:t>
      </w:r>
      <w:proofErr w:type="spellEnd"/>
      <w:r w:rsidRPr="007B20EE">
        <w:rPr>
          <w:sz w:val="28"/>
          <w:szCs w:val="28"/>
        </w:rPr>
        <w:t xml:space="preserve"> смеси объемом </w:t>
      </w:r>
      <w:r w:rsidRPr="007B20EE">
        <w:rPr>
          <w:b/>
          <w:sz w:val="28"/>
          <w:szCs w:val="28"/>
        </w:rPr>
        <w:t>680,0</w:t>
      </w:r>
      <w:r w:rsidRPr="007B20EE">
        <w:rPr>
          <w:sz w:val="28"/>
          <w:szCs w:val="28"/>
        </w:rPr>
        <w:t xml:space="preserve"> тыс.м</w:t>
      </w:r>
      <w:r w:rsidRPr="007B20EE">
        <w:rPr>
          <w:sz w:val="28"/>
          <w:szCs w:val="28"/>
          <w:vertAlign w:val="superscript"/>
        </w:rPr>
        <w:t>3</w:t>
      </w:r>
      <w:r w:rsidRPr="007B20EE">
        <w:rPr>
          <w:sz w:val="28"/>
          <w:szCs w:val="28"/>
        </w:rPr>
        <w:t xml:space="preserve">, что позволит увеличить </w:t>
      </w:r>
      <w:r w:rsidR="00464EA5">
        <w:rPr>
          <w:sz w:val="28"/>
          <w:szCs w:val="28"/>
        </w:rPr>
        <w:t xml:space="preserve">в будущем </w:t>
      </w:r>
      <w:r w:rsidRPr="007B20EE">
        <w:rPr>
          <w:sz w:val="28"/>
          <w:szCs w:val="28"/>
        </w:rPr>
        <w:t xml:space="preserve">налогооблагаемую базу Республики.  </w:t>
      </w:r>
    </w:p>
    <w:p w:rsidR="00466D11" w:rsidRDefault="00466D11" w:rsidP="00466D11">
      <w:pPr>
        <w:pStyle w:val="a4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 w:rsidRPr="007B20EE">
        <w:rPr>
          <w:sz w:val="28"/>
          <w:szCs w:val="28"/>
        </w:rPr>
        <w:t xml:space="preserve">Средства, затраченные пользователями недр на проведение геологоразведочных работ в 2015 году,  составили – </w:t>
      </w:r>
      <w:r w:rsidRPr="007B20EE">
        <w:rPr>
          <w:b/>
          <w:sz w:val="28"/>
          <w:szCs w:val="28"/>
        </w:rPr>
        <w:t>14330,0</w:t>
      </w:r>
      <w:r w:rsidRPr="007B20EE">
        <w:rPr>
          <w:sz w:val="28"/>
          <w:szCs w:val="28"/>
        </w:rPr>
        <w:t xml:space="preserve"> тыс. руб. </w:t>
      </w:r>
    </w:p>
    <w:p w:rsidR="003C60CB" w:rsidRDefault="003C60CB" w:rsidP="00466D11">
      <w:pPr>
        <w:pStyle w:val="a4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государственного финансирования геологоразведочных работ</w:t>
      </w:r>
      <w:r w:rsidR="00464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этот факт можно рассматривать</w:t>
      </w:r>
      <w:r w:rsidR="00464EA5" w:rsidRPr="00464EA5">
        <w:rPr>
          <w:sz w:val="28"/>
          <w:szCs w:val="28"/>
        </w:rPr>
        <w:t xml:space="preserve"> </w:t>
      </w:r>
      <w:r w:rsidR="00464EA5">
        <w:rPr>
          <w:sz w:val="28"/>
          <w:szCs w:val="28"/>
        </w:rPr>
        <w:t>на перспективу</w:t>
      </w:r>
      <w:r>
        <w:rPr>
          <w:sz w:val="28"/>
          <w:szCs w:val="28"/>
        </w:rPr>
        <w:t xml:space="preserve"> как положительный. Здесь хочу привести такую цифру – поставленные в 2015 году на баланс запасы превышают годовой объем добычи в 18 раз.</w:t>
      </w:r>
    </w:p>
    <w:p w:rsidR="00D64FEE" w:rsidRPr="007B20EE" w:rsidRDefault="00466D11" w:rsidP="00D64FEE">
      <w:pPr>
        <w:pStyle w:val="a4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 w:rsidRPr="007B20EE">
        <w:rPr>
          <w:sz w:val="28"/>
          <w:szCs w:val="28"/>
        </w:rPr>
        <w:t xml:space="preserve">Межведомственной Комиссией по 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 согласовано </w:t>
      </w:r>
      <w:r w:rsidRPr="007B20EE">
        <w:rPr>
          <w:b/>
          <w:sz w:val="28"/>
          <w:szCs w:val="28"/>
        </w:rPr>
        <w:t>7</w:t>
      </w:r>
      <w:r w:rsidRPr="007B20EE">
        <w:rPr>
          <w:sz w:val="28"/>
          <w:szCs w:val="28"/>
        </w:rPr>
        <w:t xml:space="preserve"> технических проектов разработки месторождений общераспространенных полезных ископаемых, </w:t>
      </w:r>
      <w:r w:rsidRPr="007B20EE">
        <w:rPr>
          <w:b/>
          <w:sz w:val="28"/>
          <w:szCs w:val="28"/>
        </w:rPr>
        <w:t>4</w:t>
      </w:r>
      <w:r w:rsidRPr="007B20EE">
        <w:rPr>
          <w:sz w:val="28"/>
          <w:szCs w:val="28"/>
        </w:rPr>
        <w:t xml:space="preserve"> проекта направлены на доработку.</w:t>
      </w:r>
      <w:r w:rsidR="00D64FEE">
        <w:rPr>
          <w:sz w:val="28"/>
          <w:szCs w:val="28"/>
        </w:rPr>
        <w:t xml:space="preserve"> </w:t>
      </w:r>
    </w:p>
    <w:p w:rsidR="00D9585C" w:rsidRPr="007B20EE" w:rsidRDefault="00D9585C" w:rsidP="007B20EE">
      <w:pPr>
        <w:spacing w:after="0" w:line="312" w:lineRule="auto"/>
        <w:ind w:firstLine="57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20EE">
        <w:rPr>
          <w:rFonts w:ascii="Times New Roman" w:hAnsi="Times New Roman" w:cs="Times New Roman"/>
          <w:bCs/>
          <w:color w:val="000000"/>
          <w:sz w:val="28"/>
          <w:szCs w:val="28"/>
        </w:rPr>
        <w:t>Особое внимание в 2015 году уделялось выполнению первоочередных мероприятий по  обеспечению устойчивого развития экономики и социальной стабильности Карачаево-Черкесской Республики в 2015 году и на 2016-2017 годы:</w:t>
      </w:r>
    </w:p>
    <w:p w:rsidR="00D9585C" w:rsidRPr="007B20EE" w:rsidRDefault="00D9585C" w:rsidP="007B20EE">
      <w:pPr>
        <w:pStyle w:val="a4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 w:rsidRPr="007B20EE">
        <w:rPr>
          <w:bCs/>
          <w:color w:val="000000"/>
          <w:sz w:val="28"/>
          <w:szCs w:val="28"/>
        </w:rPr>
        <w:t xml:space="preserve">- </w:t>
      </w:r>
      <w:r w:rsidR="008F4734">
        <w:rPr>
          <w:sz w:val="28"/>
          <w:szCs w:val="28"/>
        </w:rPr>
        <w:t>п</w:t>
      </w:r>
      <w:r w:rsidRPr="007B20EE">
        <w:rPr>
          <w:sz w:val="28"/>
          <w:szCs w:val="28"/>
        </w:rPr>
        <w:t xml:space="preserve">роведено 3 аукциона  на право пользования участками недр местного </w:t>
      </w:r>
      <w:proofErr w:type="gramStart"/>
      <w:r w:rsidRPr="007B20EE">
        <w:rPr>
          <w:sz w:val="28"/>
          <w:szCs w:val="28"/>
        </w:rPr>
        <w:t>значения</w:t>
      </w:r>
      <w:proofErr w:type="gramEnd"/>
      <w:r w:rsidRPr="007B20EE">
        <w:rPr>
          <w:sz w:val="28"/>
          <w:szCs w:val="28"/>
        </w:rPr>
        <w:t xml:space="preserve"> в результате которых в бюджет Карачаево-Черкесии дополнительно (сверх установленного плана) поступило неналоговых доходов на сумму  </w:t>
      </w:r>
      <w:r w:rsidRPr="007B20EE">
        <w:rPr>
          <w:b/>
          <w:color w:val="000000" w:themeColor="text1"/>
          <w:sz w:val="28"/>
          <w:szCs w:val="28"/>
        </w:rPr>
        <w:t>199,039</w:t>
      </w:r>
      <w:r w:rsidRPr="007B20EE">
        <w:rPr>
          <w:color w:val="FF0000"/>
          <w:sz w:val="28"/>
          <w:szCs w:val="28"/>
        </w:rPr>
        <w:t xml:space="preserve"> </w:t>
      </w:r>
      <w:r w:rsidRPr="007B20EE">
        <w:rPr>
          <w:sz w:val="28"/>
          <w:szCs w:val="28"/>
        </w:rPr>
        <w:t xml:space="preserve"> тыс. </w:t>
      </w:r>
      <w:proofErr w:type="spellStart"/>
      <w:r w:rsidRPr="007B20EE">
        <w:rPr>
          <w:sz w:val="28"/>
          <w:szCs w:val="28"/>
        </w:rPr>
        <w:t>руб</w:t>
      </w:r>
      <w:proofErr w:type="spellEnd"/>
      <w:r w:rsidRPr="007B20EE">
        <w:rPr>
          <w:sz w:val="28"/>
          <w:szCs w:val="28"/>
        </w:rPr>
        <w:t>;</w:t>
      </w:r>
    </w:p>
    <w:p w:rsidR="00D9585C" w:rsidRDefault="00D9585C" w:rsidP="00466D1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0EE">
        <w:rPr>
          <w:rFonts w:ascii="Times New Roman" w:hAnsi="Times New Roman" w:cs="Times New Roman"/>
          <w:sz w:val="28"/>
          <w:szCs w:val="28"/>
        </w:rPr>
        <w:t>-</w:t>
      </w:r>
      <w:r w:rsidR="00466D11">
        <w:rPr>
          <w:rFonts w:ascii="Times New Roman" w:hAnsi="Times New Roman" w:cs="Times New Roman"/>
          <w:sz w:val="28"/>
          <w:szCs w:val="28"/>
        </w:rPr>
        <w:t xml:space="preserve"> </w:t>
      </w:r>
      <w:r w:rsidR="008F4734">
        <w:rPr>
          <w:rFonts w:ascii="Times New Roman" w:hAnsi="Times New Roman" w:cs="Times New Roman"/>
          <w:sz w:val="28"/>
          <w:szCs w:val="28"/>
        </w:rPr>
        <w:t>в</w:t>
      </w:r>
      <w:r w:rsidR="00466D11" w:rsidRPr="007B20EE">
        <w:rPr>
          <w:rFonts w:ascii="Times New Roman" w:hAnsi="Times New Roman" w:cs="Times New Roman"/>
          <w:sz w:val="28"/>
          <w:szCs w:val="28"/>
        </w:rPr>
        <w:t xml:space="preserve"> рамках работы </w:t>
      </w:r>
      <w:r w:rsidR="008F4734">
        <w:rPr>
          <w:rFonts w:ascii="Times New Roman" w:hAnsi="Times New Roman" w:cs="Times New Roman"/>
          <w:sz w:val="28"/>
          <w:szCs w:val="28"/>
        </w:rPr>
        <w:t>р</w:t>
      </w:r>
      <w:r w:rsidR="00466D11" w:rsidRPr="007B20EE">
        <w:rPr>
          <w:rFonts w:ascii="Times New Roman" w:hAnsi="Times New Roman" w:cs="Times New Roman"/>
          <w:sz w:val="28"/>
          <w:szCs w:val="28"/>
        </w:rPr>
        <w:t>абочей группы по вопросу полноты уплаты налога на добычу полезных ископаемых в бюджет Карачаево-Черкесской Республики Министерством была проведена работа по сверке целевого использования  выделенных земельных участков  по районам. Основные нарушения в сфере недропользования были выявл</w:t>
      </w:r>
      <w:r w:rsidR="00464EA5">
        <w:rPr>
          <w:rFonts w:ascii="Times New Roman" w:hAnsi="Times New Roman" w:cs="Times New Roman"/>
          <w:sz w:val="28"/>
          <w:szCs w:val="28"/>
        </w:rPr>
        <w:t xml:space="preserve">ены в </w:t>
      </w:r>
      <w:proofErr w:type="spellStart"/>
      <w:r w:rsidR="00464EA5">
        <w:rPr>
          <w:rFonts w:ascii="Times New Roman" w:hAnsi="Times New Roman" w:cs="Times New Roman"/>
          <w:sz w:val="28"/>
          <w:szCs w:val="28"/>
        </w:rPr>
        <w:t>Адыге-Хабльском</w:t>
      </w:r>
      <w:proofErr w:type="spellEnd"/>
      <w:r w:rsidR="00464EA5">
        <w:rPr>
          <w:rFonts w:ascii="Times New Roman" w:hAnsi="Times New Roman" w:cs="Times New Roman"/>
          <w:sz w:val="28"/>
          <w:szCs w:val="28"/>
        </w:rPr>
        <w:t xml:space="preserve">  районе. М</w:t>
      </w:r>
      <w:r w:rsidR="00466D11" w:rsidRPr="007B20EE">
        <w:rPr>
          <w:rFonts w:ascii="Times New Roman" w:hAnsi="Times New Roman" w:cs="Times New Roman"/>
          <w:sz w:val="28"/>
          <w:szCs w:val="28"/>
        </w:rPr>
        <w:t>атериалы проверок направлены  в прокуратуру</w:t>
      </w:r>
      <w:r w:rsidR="008F4734">
        <w:rPr>
          <w:rFonts w:ascii="Times New Roman" w:hAnsi="Times New Roman" w:cs="Times New Roman"/>
          <w:sz w:val="28"/>
          <w:szCs w:val="28"/>
        </w:rPr>
        <w:t xml:space="preserve"> КЧР</w:t>
      </w:r>
      <w:r w:rsidR="00466D11" w:rsidRPr="007B20EE">
        <w:rPr>
          <w:rFonts w:ascii="Times New Roman" w:hAnsi="Times New Roman" w:cs="Times New Roman"/>
          <w:sz w:val="28"/>
          <w:szCs w:val="28"/>
        </w:rPr>
        <w:t xml:space="preserve">, для принятия </w:t>
      </w:r>
      <w:r w:rsidR="00466D11">
        <w:rPr>
          <w:rFonts w:ascii="Times New Roman" w:hAnsi="Times New Roman" w:cs="Times New Roman"/>
          <w:sz w:val="28"/>
          <w:szCs w:val="28"/>
        </w:rPr>
        <w:t xml:space="preserve"> мер прокурорского реагирования</w:t>
      </w:r>
      <w:r w:rsidRPr="007B20EE">
        <w:rPr>
          <w:rFonts w:ascii="Times New Roman" w:hAnsi="Times New Roman" w:cs="Times New Roman"/>
          <w:sz w:val="28"/>
          <w:szCs w:val="28"/>
        </w:rPr>
        <w:t>.</w:t>
      </w:r>
      <w:r w:rsidR="00464EA5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8F4734">
        <w:rPr>
          <w:rFonts w:ascii="Times New Roman" w:hAnsi="Times New Roman" w:cs="Times New Roman"/>
          <w:sz w:val="28"/>
          <w:szCs w:val="28"/>
        </w:rPr>
        <w:t>рассмотрения материалов</w:t>
      </w:r>
      <w:r w:rsidR="00464EA5">
        <w:rPr>
          <w:rFonts w:ascii="Times New Roman" w:hAnsi="Times New Roman" w:cs="Times New Roman"/>
          <w:sz w:val="28"/>
          <w:szCs w:val="28"/>
        </w:rPr>
        <w:t xml:space="preserve"> должностные лица привлечены к административной ответственности.</w:t>
      </w:r>
    </w:p>
    <w:p w:rsidR="00982D0C" w:rsidRPr="007B20EE" w:rsidRDefault="00982D0C" w:rsidP="00982D0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Работа проводилась во взаимодействии с руководством администраций муниципальных районов и службами.</w:t>
      </w:r>
    </w:p>
    <w:p w:rsidR="00D9585C" w:rsidRPr="007B20EE" w:rsidRDefault="00FD5E87" w:rsidP="007B20EE">
      <w:pPr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67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D9585C" w:rsidRPr="007B20EE">
        <w:rPr>
          <w:rFonts w:ascii="Times New Roman" w:hAnsi="Times New Roman" w:cs="Times New Roman"/>
          <w:sz w:val="28"/>
          <w:szCs w:val="28"/>
        </w:rPr>
        <w:t xml:space="preserve"> реализации полномочий по геологическому надзору</w:t>
      </w:r>
      <w:r w:rsidR="00D07269">
        <w:rPr>
          <w:rFonts w:ascii="Times New Roman" w:hAnsi="Times New Roman" w:cs="Times New Roman"/>
          <w:sz w:val="28"/>
          <w:szCs w:val="28"/>
        </w:rPr>
        <w:t xml:space="preserve"> </w:t>
      </w:r>
      <w:r w:rsidR="00D9585C" w:rsidRPr="007B20EE">
        <w:rPr>
          <w:rFonts w:ascii="Times New Roman" w:hAnsi="Times New Roman" w:cs="Times New Roman"/>
          <w:sz w:val="28"/>
          <w:szCs w:val="28"/>
        </w:rPr>
        <w:t xml:space="preserve">были проведены проверки юридических лиц и индивидуальных предпринимателей, из них  </w:t>
      </w:r>
      <w:r w:rsidR="00D9585C" w:rsidRPr="007B20EE">
        <w:rPr>
          <w:rFonts w:ascii="Times New Roman" w:hAnsi="Times New Roman" w:cs="Times New Roman"/>
          <w:b/>
          <w:sz w:val="28"/>
          <w:szCs w:val="28"/>
        </w:rPr>
        <w:t>18</w:t>
      </w:r>
      <w:r w:rsidR="00D9585C" w:rsidRPr="007B20EE">
        <w:rPr>
          <w:rFonts w:ascii="Times New Roman" w:hAnsi="Times New Roman" w:cs="Times New Roman"/>
          <w:sz w:val="28"/>
          <w:szCs w:val="28"/>
        </w:rPr>
        <w:t xml:space="preserve"> плановых и </w:t>
      </w:r>
      <w:r w:rsidR="00D9585C" w:rsidRPr="007B20EE">
        <w:rPr>
          <w:rFonts w:ascii="Times New Roman" w:hAnsi="Times New Roman" w:cs="Times New Roman"/>
          <w:b/>
          <w:sz w:val="28"/>
          <w:szCs w:val="28"/>
        </w:rPr>
        <w:t xml:space="preserve">41 </w:t>
      </w:r>
      <w:proofErr w:type="gramStart"/>
      <w:r w:rsidR="00D9585C" w:rsidRPr="007B20EE">
        <w:rPr>
          <w:rFonts w:ascii="Times New Roman" w:hAnsi="Times New Roman" w:cs="Times New Roman"/>
          <w:sz w:val="28"/>
          <w:szCs w:val="28"/>
        </w:rPr>
        <w:t>внеплановая</w:t>
      </w:r>
      <w:proofErr w:type="gramEnd"/>
      <w:r w:rsidR="00D9585C" w:rsidRPr="007B20EE">
        <w:rPr>
          <w:rFonts w:ascii="Times New Roman" w:hAnsi="Times New Roman" w:cs="Times New Roman"/>
          <w:sz w:val="28"/>
          <w:szCs w:val="28"/>
        </w:rPr>
        <w:t>.</w:t>
      </w:r>
    </w:p>
    <w:p w:rsidR="00D9585C" w:rsidRPr="007B20EE" w:rsidRDefault="00D9585C" w:rsidP="007B20EE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0EE">
        <w:rPr>
          <w:rFonts w:ascii="Times New Roman" w:hAnsi="Times New Roman" w:cs="Times New Roman"/>
          <w:sz w:val="28"/>
          <w:szCs w:val="28"/>
        </w:rPr>
        <w:t xml:space="preserve">  По результатам проведенных плановых проверок за нарушение законодательства в сфере недропользования, вынесено </w:t>
      </w:r>
      <w:r w:rsidRPr="007B20EE">
        <w:rPr>
          <w:rFonts w:ascii="Times New Roman" w:hAnsi="Times New Roman" w:cs="Times New Roman"/>
          <w:b/>
          <w:sz w:val="28"/>
          <w:szCs w:val="28"/>
        </w:rPr>
        <w:t>8</w:t>
      </w:r>
      <w:r w:rsidRPr="007B20EE">
        <w:rPr>
          <w:rFonts w:ascii="Times New Roman" w:hAnsi="Times New Roman" w:cs="Times New Roman"/>
          <w:sz w:val="28"/>
          <w:szCs w:val="28"/>
        </w:rPr>
        <w:t xml:space="preserve"> постановлений </w:t>
      </w:r>
      <w:r w:rsidRPr="007B20EE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административного наказания на должностных лиц, на общую сумму </w:t>
      </w:r>
      <w:r w:rsidRPr="007B20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180, 0 </w:t>
      </w:r>
      <w:r w:rsidRPr="007B20EE">
        <w:rPr>
          <w:rFonts w:ascii="Times New Roman" w:hAnsi="Times New Roman" w:cs="Times New Roman"/>
          <w:color w:val="000000"/>
          <w:sz w:val="28"/>
          <w:szCs w:val="28"/>
        </w:rPr>
        <w:t xml:space="preserve">тыс. руб. </w:t>
      </w:r>
      <w:r w:rsidR="00907755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A3251D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прошлого года, </w:t>
      </w:r>
      <w:proofErr w:type="gramStart"/>
      <w:r w:rsidR="00A3251D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End"/>
      <w:r w:rsidR="00A325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7755">
        <w:rPr>
          <w:rFonts w:ascii="Times New Roman" w:hAnsi="Times New Roman" w:cs="Times New Roman"/>
          <w:color w:val="000000"/>
          <w:sz w:val="28"/>
          <w:szCs w:val="28"/>
        </w:rPr>
        <w:t xml:space="preserve">в общем </w:t>
      </w:r>
      <w:r w:rsidR="00A3251D">
        <w:rPr>
          <w:rFonts w:ascii="Times New Roman" w:hAnsi="Times New Roman" w:cs="Times New Roman"/>
          <w:color w:val="000000"/>
          <w:sz w:val="28"/>
          <w:szCs w:val="28"/>
        </w:rPr>
        <w:t>говорит о дисциплине исполнения лицензионных соглашений.</w:t>
      </w:r>
    </w:p>
    <w:p w:rsidR="00D9585C" w:rsidRPr="007B20EE" w:rsidRDefault="00D9585C" w:rsidP="007B20EE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0EE">
        <w:rPr>
          <w:rFonts w:ascii="Times New Roman" w:hAnsi="Times New Roman" w:cs="Times New Roman"/>
          <w:sz w:val="28"/>
          <w:szCs w:val="28"/>
        </w:rPr>
        <w:t xml:space="preserve">По результатам проведенных внеплановых проверок вынесено </w:t>
      </w:r>
      <w:r w:rsidRPr="007B20EE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7B20EE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Pr="007B20EE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административного наказания на должностных и юридических лиц, на общую сумму </w:t>
      </w:r>
      <w:r w:rsidRPr="007B20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1540, 0 </w:t>
      </w:r>
      <w:r w:rsidRPr="007B20EE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p w:rsidR="00F21826" w:rsidRPr="007B20EE" w:rsidRDefault="00FD5E87" w:rsidP="00D07269">
      <w:pPr>
        <w:shd w:val="clear" w:color="auto" w:fill="FFFFFF"/>
        <w:tabs>
          <w:tab w:val="left" w:pos="851"/>
        </w:tabs>
        <w:spacing w:after="0" w:line="312" w:lineRule="auto"/>
        <w:ind w:right="-6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Усилена </w:t>
      </w:r>
      <w:r w:rsidR="00741E02" w:rsidRPr="007B20E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1E02" w:rsidRPr="007B20E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741E02" w:rsidRPr="007B20E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741E02" w:rsidRPr="007B20EE">
        <w:rPr>
          <w:rFonts w:ascii="Times New Roman" w:hAnsi="Times New Roman" w:cs="Times New Roman"/>
          <w:sz w:val="28"/>
          <w:szCs w:val="28"/>
        </w:rPr>
        <w:t xml:space="preserve"> </w:t>
      </w:r>
      <w:r w:rsidR="00ED664E" w:rsidRPr="007B20EE">
        <w:rPr>
          <w:rFonts w:ascii="Times New Roman" w:hAnsi="Times New Roman" w:cs="Times New Roman"/>
          <w:sz w:val="28"/>
          <w:szCs w:val="28"/>
        </w:rPr>
        <w:t xml:space="preserve">обеспечением предоставления государственной годовой статистической отчетности </w:t>
      </w:r>
      <w:proofErr w:type="spellStart"/>
      <w:r w:rsidR="00ED664E" w:rsidRPr="007B20EE">
        <w:rPr>
          <w:rFonts w:ascii="Times New Roman" w:hAnsi="Times New Roman" w:cs="Times New Roman"/>
          <w:sz w:val="28"/>
          <w:szCs w:val="28"/>
        </w:rPr>
        <w:t>недропользователями</w:t>
      </w:r>
      <w:proofErr w:type="spellEnd"/>
      <w:r w:rsidR="00D07269">
        <w:rPr>
          <w:rFonts w:ascii="Times New Roman" w:hAnsi="Times New Roman" w:cs="Times New Roman"/>
          <w:sz w:val="28"/>
          <w:szCs w:val="28"/>
        </w:rPr>
        <w:t xml:space="preserve">. </w:t>
      </w:r>
      <w:r w:rsidR="00F21826" w:rsidRPr="007B20EE">
        <w:rPr>
          <w:rFonts w:ascii="Times New Roman" w:hAnsi="Times New Roman" w:cs="Times New Roman"/>
          <w:sz w:val="28"/>
          <w:szCs w:val="28"/>
        </w:rPr>
        <w:t xml:space="preserve">Материалы по 3 </w:t>
      </w:r>
      <w:proofErr w:type="spellStart"/>
      <w:r w:rsidR="00F21826" w:rsidRPr="007B20EE">
        <w:rPr>
          <w:rFonts w:ascii="Times New Roman" w:hAnsi="Times New Roman" w:cs="Times New Roman"/>
          <w:sz w:val="28"/>
          <w:szCs w:val="28"/>
        </w:rPr>
        <w:t>недропользователям</w:t>
      </w:r>
      <w:proofErr w:type="spellEnd"/>
      <w:r w:rsidR="00F21826" w:rsidRPr="007B20EE">
        <w:rPr>
          <w:rFonts w:ascii="Times New Roman" w:hAnsi="Times New Roman" w:cs="Times New Roman"/>
          <w:sz w:val="28"/>
          <w:szCs w:val="28"/>
        </w:rPr>
        <w:t>, не предоставивших статистическую отчетность, направлены в межрайонную природоохранную прокуратуру Республики для принятия мер прокурорского реагирования</w:t>
      </w:r>
      <w:r w:rsidR="00ED664E" w:rsidRPr="007B20EE">
        <w:rPr>
          <w:rFonts w:ascii="Times New Roman" w:hAnsi="Times New Roman" w:cs="Times New Roman"/>
          <w:sz w:val="28"/>
          <w:szCs w:val="28"/>
        </w:rPr>
        <w:t>.</w:t>
      </w:r>
      <w:r w:rsidR="00464EA5">
        <w:rPr>
          <w:rFonts w:ascii="Times New Roman" w:hAnsi="Times New Roman" w:cs="Times New Roman"/>
          <w:sz w:val="28"/>
          <w:szCs w:val="28"/>
        </w:rPr>
        <w:t xml:space="preserve"> Все привлечены к административной ответственности.</w:t>
      </w:r>
    </w:p>
    <w:p w:rsidR="009221A7" w:rsidRPr="007B20EE" w:rsidRDefault="009221A7" w:rsidP="007B20EE">
      <w:pPr>
        <w:pStyle w:val="a4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proofErr w:type="spellStart"/>
      <w:r w:rsidRPr="007B20EE">
        <w:rPr>
          <w:sz w:val="28"/>
          <w:szCs w:val="28"/>
        </w:rPr>
        <w:t>Недропользователями</w:t>
      </w:r>
      <w:proofErr w:type="spellEnd"/>
      <w:r w:rsidR="00907755">
        <w:rPr>
          <w:sz w:val="28"/>
          <w:szCs w:val="28"/>
        </w:rPr>
        <w:t xml:space="preserve"> Республики</w:t>
      </w:r>
      <w:r w:rsidRPr="007B20EE">
        <w:rPr>
          <w:sz w:val="28"/>
          <w:szCs w:val="28"/>
        </w:rPr>
        <w:t xml:space="preserve"> в 2015 году добыто твердых полезных ископаемых и подземных вод:</w:t>
      </w:r>
    </w:p>
    <w:p w:rsidR="009221A7" w:rsidRPr="007B20EE" w:rsidRDefault="009221A7" w:rsidP="007B20EE">
      <w:pPr>
        <w:pStyle w:val="a6"/>
        <w:spacing w:after="0" w:line="312" w:lineRule="auto"/>
        <w:jc w:val="right"/>
        <w:rPr>
          <w:sz w:val="28"/>
          <w:szCs w:val="28"/>
        </w:rPr>
      </w:pPr>
      <w:r w:rsidRPr="007B20EE">
        <w:rPr>
          <w:sz w:val="28"/>
          <w:szCs w:val="28"/>
        </w:rPr>
        <w:t>тыс. м</w:t>
      </w:r>
      <w:r w:rsidRPr="007B20EE">
        <w:rPr>
          <w:sz w:val="28"/>
          <w:szCs w:val="28"/>
          <w:vertAlign w:val="superscript"/>
        </w:rPr>
        <w:t xml:space="preserve">3 </w:t>
      </w:r>
      <w:r w:rsidRPr="007B20EE">
        <w:rPr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27"/>
        <w:gridCol w:w="1290"/>
        <w:gridCol w:w="90"/>
        <w:gridCol w:w="1455"/>
        <w:gridCol w:w="1417"/>
        <w:gridCol w:w="1701"/>
      </w:tblGrid>
      <w:tr w:rsidR="00A3251D" w:rsidRPr="007B20EE" w:rsidTr="00A3251D">
        <w:trPr>
          <w:trHeight w:val="540"/>
        </w:trPr>
        <w:tc>
          <w:tcPr>
            <w:tcW w:w="534" w:type="dxa"/>
          </w:tcPr>
          <w:p w:rsidR="00A3251D" w:rsidRPr="007B20EE" w:rsidRDefault="00A3251D" w:rsidP="007D5501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A3251D" w:rsidRPr="007B20EE" w:rsidRDefault="00A3251D" w:rsidP="007D5501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Вид  полезного ископаемого</w:t>
            </w:r>
          </w:p>
        </w:tc>
        <w:tc>
          <w:tcPr>
            <w:tcW w:w="1380" w:type="dxa"/>
            <w:gridSpan w:val="2"/>
          </w:tcPr>
          <w:p w:rsidR="00A3251D" w:rsidRPr="007B20EE" w:rsidRDefault="00A3251D" w:rsidP="00A3251D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455" w:type="dxa"/>
          </w:tcPr>
          <w:p w:rsidR="00A3251D" w:rsidRPr="007B20EE" w:rsidRDefault="00A3251D" w:rsidP="00A3251D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17" w:type="dxa"/>
          </w:tcPr>
          <w:p w:rsidR="00A3251D" w:rsidRPr="007B20EE" w:rsidRDefault="00A3251D" w:rsidP="00A3251D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3251D" w:rsidRPr="007B20EE" w:rsidRDefault="00A3251D" w:rsidP="007D5501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2015 в % к 2014</w:t>
            </w:r>
          </w:p>
        </w:tc>
      </w:tr>
      <w:tr w:rsidR="00A3251D" w:rsidRPr="007B20EE" w:rsidTr="00A3251D">
        <w:trPr>
          <w:trHeight w:val="390"/>
        </w:trPr>
        <w:tc>
          <w:tcPr>
            <w:tcW w:w="534" w:type="dxa"/>
          </w:tcPr>
          <w:p w:rsidR="00A3251D" w:rsidRPr="007B20EE" w:rsidRDefault="00A3251D" w:rsidP="007D5501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3251D" w:rsidRPr="007B20EE" w:rsidRDefault="00A3251D" w:rsidP="007D5501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 xml:space="preserve">магматические породы (граниты, андезиты) </w:t>
            </w:r>
          </w:p>
        </w:tc>
        <w:tc>
          <w:tcPr>
            <w:tcW w:w="1380" w:type="dxa"/>
            <w:gridSpan w:val="2"/>
            <w:vAlign w:val="center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29,08</w:t>
            </w:r>
          </w:p>
        </w:tc>
        <w:tc>
          <w:tcPr>
            <w:tcW w:w="1455" w:type="dxa"/>
            <w:vAlign w:val="center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52,25</w:t>
            </w:r>
          </w:p>
        </w:tc>
        <w:tc>
          <w:tcPr>
            <w:tcW w:w="1417" w:type="dxa"/>
            <w:vAlign w:val="center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22,43</w:t>
            </w:r>
          </w:p>
        </w:tc>
        <w:tc>
          <w:tcPr>
            <w:tcW w:w="1701" w:type="dxa"/>
            <w:vAlign w:val="center"/>
          </w:tcPr>
          <w:p w:rsidR="00A3251D" w:rsidRPr="007B20EE" w:rsidRDefault="00A3251D" w:rsidP="007D5501">
            <w:pPr>
              <w:spacing w:after="0" w:line="312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43,93</w:t>
            </w:r>
          </w:p>
        </w:tc>
      </w:tr>
      <w:tr w:rsidR="00A3251D" w:rsidRPr="007B20EE" w:rsidTr="00A3251D">
        <w:trPr>
          <w:trHeight w:val="345"/>
        </w:trPr>
        <w:tc>
          <w:tcPr>
            <w:tcW w:w="534" w:type="dxa"/>
          </w:tcPr>
          <w:p w:rsidR="00A3251D" w:rsidRPr="007B20EE" w:rsidRDefault="00A3251D" w:rsidP="007D5501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3251D" w:rsidRPr="007B20EE" w:rsidRDefault="00A3251D" w:rsidP="007D5501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ВПГС, тыс</w:t>
            </w:r>
            <w:proofErr w:type="gramStart"/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B20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0" w:type="dxa"/>
            <w:gridSpan w:val="2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1104,89</w:t>
            </w:r>
          </w:p>
        </w:tc>
        <w:tc>
          <w:tcPr>
            <w:tcW w:w="1455" w:type="dxa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784,02</w:t>
            </w:r>
          </w:p>
        </w:tc>
        <w:tc>
          <w:tcPr>
            <w:tcW w:w="1417" w:type="dxa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,398</w:t>
            </w:r>
          </w:p>
        </w:tc>
        <w:tc>
          <w:tcPr>
            <w:tcW w:w="1701" w:type="dxa"/>
            <w:vAlign w:val="bottom"/>
          </w:tcPr>
          <w:p w:rsidR="00A3251D" w:rsidRPr="007B20EE" w:rsidRDefault="00A3251D" w:rsidP="007D5501">
            <w:pPr>
              <w:spacing w:after="0" w:line="312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A3251D" w:rsidRPr="007B20EE" w:rsidTr="00A3251D">
        <w:trPr>
          <w:trHeight w:val="345"/>
        </w:trPr>
        <w:tc>
          <w:tcPr>
            <w:tcW w:w="534" w:type="dxa"/>
          </w:tcPr>
          <w:p w:rsidR="00A3251D" w:rsidRPr="007B20EE" w:rsidRDefault="00A3251D" w:rsidP="007D5501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3251D" w:rsidRPr="007B20EE" w:rsidRDefault="00A3251D" w:rsidP="007D5501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гипс (тыс. т)</w:t>
            </w:r>
          </w:p>
        </w:tc>
        <w:tc>
          <w:tcPr>
            <w:tcW w:w="1380" w:type="dxa"/>
            <w:gridSpan w:val="2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245,51</w:t>
            </w:r>
          </w:p>
        </w:tc>
        <w:tc>
          <w:tcPr>
            <w:tcW w:w="1455" w:type="dxa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285,03</w:t>
            </w:r>
          </w:p>
        </w:tc>
        <w:tc>
          <w:tcPr>
            <w:tcW w:w="1417" w:type="dxa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347,46</w:t>
            </w:r>
          </w:p>
        </w:tc>
        <w:tc>
          <w:tcPr>
            <w:tcW w:w="1701" w:type="dxa"/>
            <w:vAlign w:val="bottom"/>
          </w:tcPr>
          <w:p w:rsidR="00A3251D" w:rsidRPr="007B20EE" w:rsidRDefault="00A3251D" w:rsidP="007D5501">
            <w:pPr>
              <w:spacing w:after="0" w:line="312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121,90</w:t>
            </w:r>
          </w:p>
        </w:tc>
      </w:tr>
      <w:tr w:rsidR="00A3251D" w:rsidRPr="007B20EE" w:rsidTr="00A3251D">
        <w:trPr>
          <w:trHeight w:val="360"/>
        </w:trPr>
        <w:tc>
          <w:tcPr>
            <w:tcW w:w="534" w:type="dxa"/>
          </w:tcPr>
          <w:p w:rsidR="00A3251D" w:rsidRPr="007B20EE" w:rsidRDefault="00A3251D" w:rsidP="007D5501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A3251D" w:rsidRPr="007B20EE" w:rsidRDefault="00A3251D" w:rsidP="007D5501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Глина (тыс. т)</w:t>
            </w:r>
          </w:p>
        </w:tc>
        <w:tc>
          <w:tcPr>
            <w:tcW w:w="1380" w:type="dxa"/>
            <w:gridSpan w:val="2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59,8</w:t>
            </w:r>
          </w:p>
        </w:tc>
        <w:tc>
          <w:tcPr>
            <w:tcW w:w="1455" w:type="dxa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701" w:type="dxa"/>
            <w:vAlign w:val="bottom"/>
          </w:tcPr>
          <w:p w:rsidR="00A3251D" w:rsidRPr="007B20EE" w:rsidRDefault="00A3251D" w:rsidP="007D5501">
            <w:pPr>
              <w:spacing w:after="0" w:line="312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  <w:tr w:rsidR="00A3251D" w:rsidRPr="007B20EE" w:rsidTr="00A3251D">
        <w:trPr>
          <w:trHeight w:val="330"/>
        </w:trPr>
        <w:tc>
          <w:tcPr>
            <w:tcW w:w="534" w:type="dxa"/>
          </w:tcPr>
          <w:p w:rsidR="00A3251D" w:rsidRPr="007B20EE" w:rsidRDefault="00A3251D" w:rsidP="007D5501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3251D" w:rsidRPr="007B20EE" w:rsidRDefault="00A3251D" w:rsidP="007D5501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известняк</w:t>
            </w:r>
          </w:p>
        </w:tc>
        <w:tc>
          <w:tcPr>
            <w:tcW w:w="1380" w:type="dxa"/>
            <w:gridSpan w:val="2"/>
          </w:tcPr>
          <w:p w:rsidR="00A3251D" w:rsidRPr="00A3251D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35,47</w:t>
            </w:r>
          </w:p>
        </w:tc>
        <w:tc>
          <w:tcPr>
            <w:tcW w:w="1455" w:type="dxa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26,035</w:t>
            </w:r>
          </w:p>
        </w:tc>
        <w:tc>
          <w:tcPr>
            <w:tcW w:w="1417" w:type="dxa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,41</w:t>
            </w:r>
          </w:p>
        </w:tc>
        <w:tc>
          <w:tcPr>
            <w:tcW w:w="1701" w:type="dxa"/>
            <w:vAlign w:val="bottom"/>
          </w:tcPr>
          <w:p w:rsidR="00A3251D" w:rsidRPr="007B20EE" w:rsidRDefault="00A3251D" w:rsidP="007D5501">
            <w:pPr>
              <w:spacing w:after="0" w:line="312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7B20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28,33</w:t>
            </w:r>
          </w:p>
        </w:tc>
      </w:tr>
      <w:tr w:rsidR="00A3251D" w:rsidRPr="007B20EE" w:rsidTr="00A3251D">
        <w:trPr>
          <w:trHeight w:val="360"/>
        </w:trPr>
        <w:tc>
          <w:tcPr>
            <w:tcW w:w="534" w:type="dxa"/>
          </w:tcPr>
          <w:p w:rsidR="00A3251D" w:rsidRPr="007B20EE" w:rsidRDefault="00A3251D" w:rsidP="007D5501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3251D" w:rsidRPr="007B20EE" w:rsidRDefault="00A3251D" w:rsidP="007D5501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метаморфические породы (мрамор)</w:t>
            </w:r>
          </w:p>
        </w:tc>
        <w:tc>
          <w:tcPr>
            <w:tcW w:w="1290" w:type="dxa"/>
            <w:vAlign w:val="center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45" w:type="dxa"/>
            <w:gridSpan w:val="2"/>
            <w:vAlign w:val="center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3,04</w:t>
            </w:r>
          </w:p>
        </w:tc>
        <w:tc>
          <w:tcPr>
            <w:tcW w:w="1417" w:type="dxa"/>
            <w:vAlign w:val="center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3,65</w:t>
            </w:r>
          </w:p>
        </w:tc>
        <w:tc>
          <w:tcPr>
            <w:tcW w:w="1701" w:type="dxa"/>
            <w:vAlign w:val="center"/>
          </w:tcPr>
          <w:p w:rsidR="00A3251D" w:rsidRPr="007B20EE" w:rsidRDefault="00A3251D" w:rsidP="007D5501">
            <w:pPr>
              <w:spacing w:after="0" w:line="312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120,07</w:t>
            </w:r>
          </w:p>
        </w:tc>
      </w:tr>
      <w:tr w:rsidR="00A3251D" w:rsidRPr="007B20EE" w:rsidTr="00A3251D">
        <w:trPr>
          <w:trHeight w:val="345"/>
        </w:trPr>
        <w:tc>
          <w:tcPr>
            <w:tcW w:w="534" w:type="dxa"/>
          </w:tcPr>
          <w:p w:rsidR="00A3251D" w:rsidRPr="007B20EE" w:rsidRDefault="00A3251D" w:rsidP="007D5501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A3251D" w:rsidRPr="007B20EE" w:rsidRDefault="00A3251D" w:rsidP="007D5501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пески (тыс. т)</w:t>
            </w:r>
          </w:p>
        </w:tc>
        <w:tc>
          <w:tcPr>
            <w:tcW w:w="1290" w:type="dxa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167,41</w:t>
            </w:r>
          </w:p>
        </w:tc>
        <w:tc>
          <w:tcPr>
            <w:tcW w:w="1545" w:type="dxa"/>
            <w:gridSpan w:val="2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57,132</w:t>
            </w:r>
          </w:p>
        </w:tc>
        <w:tc>
          <w:tcPr>
            <w:tcW w:w="1417" w:type="dxa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39,47</w:t>
            </w:r>
          </w:p>
        </w:tc>
        <w:tc>
          <w:tcPr>
            <w:tcW w:w="1701" w:type="dxa"/>
            <w:vAlign w:val="bottom"/>
          </w:tcPr>
          <w:p w:rsidR="00A3251D" w:rsidRPr="007B20EE" w:rsidRDefault="00A3251D" w:rsidP="007D5501">
            <w:pPr>
              <w:spacing w:after="0" w:line="312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69,09</w:t>
            </w:r>
          </w:p>
        </w:tc>
      </w:tr>
      <w:tr w:rsidR="00A3251D" w:rsidRPr="007B20EE" w:rsidTr="00A3251D">
        <w:trPr>
          <w:trHeight w:val="345"/>
        </w:trPr>
        <w:tc>
          <w:tcPr>
            <w:tcW w:w="534" w:type="dxa"/>
          </w:tcPr>
          <w:p w:rsidR="00A3251D" w:rsidRPr="007B20EE" w:rsidRDefault="00A3251D" w:rsidP="007D5501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827" w:type="dxa"/>
          </w:tcPr>
          <w:p w:rsidR="00A3251D" w:rsidRPr="007B20EE" w:rsidRDefault="00A3251D" w:rsidP="007D5501">
            <w:pPr>
              <w:tabs>
                <w:tab w:val="left" w:pos="974"/>
                <w:tab w:val="left" w:pos="1855"/>
                <w:tab w:val="left" w:pos="2736"/>
                <w:tab w:val="left" w:pos="3617"/>
                <w:tab w:val="left" w:pos="4498"/>
                <w:tab w:val="left" w:pos="6114"/>
                <w:tab w:val="left" w:pos="6995"/>
                <w:tab w:val="left" w:pos="7773"/>
                <w:tab w:val="left" w:pos="8733"/>
                <w:tab w:val="left" w:pos="9693"/>
                <w:tab w:val="left" w:pos="10653"/>
                <w:tab w:val="left" w:pos="11613"/>
                <w:tab w:val="left" w:pos="12573"/>
                <w:tab w:val="left" w:pos="13533"/>
              </w:tabs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sz w:val="28"/>
                <w:szCs w:val="28"/>
              </w:rPr>
              <w:t>подземные воды</w:t>
            </w:r>
          </w:p>
        </w:tc>
        <w:tc>
          <w:tcPr>
            <w:tcW w:w="1290" w:type="dxa"/>
          </w:tcPr>
          <w:p w:rsidR="00A3251D" w:rsidRPr="00A3251D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2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79,164</w:t>
            </w:r>
          </w:p>
        </w:tc>
        <w:tc>
          <w:tcPr>
            <w:tcW w:w="1417" w:type="dxa"/>
          </w:tcPr>
          <w:p w:rsidR="00A3251D" w:rsidRPr="007B20EE" w:rsidRDefault="00A3251D" w:rsidP="00A3251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92,613</w:t>
            </w:r>
          </w:p>
        </w:tc>
        <w:tc>
          <w:tcPr>
            <w:tcW w:w="1701" w:type="dxa"/>
            <w:vAlign w:val="bottom"/>
          </w:tcPr>
          <w:p w:rsidR="00A3251D" w:rsidRPr="007B20EE" w:rsidRDefault="00A3251D" w:rsidP="007D5501">
            <w:pPr>
              <w:spacing w:after="0" w:line="312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116,980+</w:t>
            </w:r>
          </w:p>
        </w:tc>
      </w:tr>
    </w:tbl>
    <w:p w:rsidR="009221A7" w:rsidRPr="007B20EE" w:rsidRDefault="009221A7" w:rsidP="007B20EE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9221A7" w:rsidRPr="007B20EE" w:rsidRDefault="009221A7" w:rsidP="007B20EE">
      <w:pPr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0EE">
        <w:rPr>
          <w:rFonts w:ascii="Times New Roman" w:hAnsi="Times New Roman" w:cs="Times New Roman"/>
          <w:sz w:val="28"/>
          <w:szCs w:val="28"/>
        </w:rPr>
        <w:t xml:space="preserve">Из анализа, проведенного на основании предоставленной статистической отчетности, </w:t>
      </w:r>
      <w:proofErr w:type="gramStart"/>
      <w:r w:rsidR="00464EA5"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 w:rsidR="00464EA5">
        <w:rPr>
          <w:rFonts w:ascii="Times New Roman" w:hAnsi="Times New Roman" w:cs="Times New Roman"/>
          <w:sz w:val="28"/>
          <w:szCs w:val="28"/>
        </w:rPr>
        <w:t xml:space="preserve"> что </w:t>
      </w:r>
      <w:r w:rsidRPr="007B20EE">
        <w:rPr>
          <w:rFonts w:ascii="Times New Roman" w:hAnsi="Times New Roman" w:cs="Times New Roman"/>
          <w:sz w:val="28"/>
          <w:szCs w:val="28"/>
        </w:rPr>
        <w:t>наблюдается тенденция роста объемов добычи в сравнении с 2014 годом по следующим видам полезных ископаемых:</w:t>
      </w:r>
    </w:p>
    <w:p w:rsidR="009221A7" w:rsidRPr="007B20EE" w:rsidRDefault="009221A7" w:rsidP="007B20EE">
      <w:pPr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0EE">
        <w:rPr>
          <w:rFonts w:ascii="Times New Roman" w:hAnsi="Times New Roman" w:cs="Times New Roman"/>
          <w:sz w:val="28"/>
          <w:szCs w:val="28"/>
        </w:rPr>
        <w:t>- гипсы на 22%;</w:t>
      </w:r>
    </w:p>
    <w:p w:rsidR="009221A7" w:rsidRPr="007B20EE" w:rsidRDefault="009221A7" w:rsidP="007B20EE">
      <w:pPr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0EE">
        <w:rPr>
          <w:rFonts w:ascii="Times New Roman" w:hAnsi="Times New Roman" w:cs="Times New Roman"/>
          <w:sz w:val="28"/>
          <w:szCs w:val="28"/>
        </w:rPr>
        <w:lastRenderedPageBreak/>
        <w:t xml:space="preserve">- известняки на </w:t>
      </w:r>
      <w:r w:rsidR="00FD476A">
        <w:rPr>
          <w:rFonts w:ascii="Times New Roman" w:hAnsi="Times New Roman" w:cs="Times New Roman"/>
          <w:sz w:val="28"/>
          <w:szCs w:val="28"/>
        </w:rPr>
        <w:t>2,2 раза</w:t>
      </w:r>
    </w:p>
    <w:p w:rsidR="009221A7" w:rsidRPr="007B20EE" w:rsidRDefault="009221A7" w:rsidP="007B20EE">
      <w:pPr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0EE">
        <w:rPr>
          <w:rFonts w:ascii="Times New Roman" w:hAnsi="Times New Roman" w:cs="Times New Roman"/>
          <w:sz w:val="28"/>
          <w:szCs w:val="28"/>
        </w:rPr>
        <w:t>- метаморфические породы (мрамор, серп</w:t>
      </w:r>
      <w:r w:rsidR="00ED67AD">
        <w:rPr>
          <w:rFonts w:ascii="Times New Roman" w:hAnsi="Times New Roman" w:cs="Times New Roman"/>
          <w:sz w:val="28"/>
          <w:szCs w:val="28"/>
        </w:rPr>
        <w:t>е</w:t>
      </w:r>
      <w:r w:rsidRPr="007B20EE">
        <w:rPr>
          <w:rFonts w:ascii="Times New Roman" w:hAnsi="Times New Roman" w:cs="Times New Roman"/>
          <w:sz w:val="28"/>
          <w:szCs w:val="28"/>
        </w:rPr>
        <w:t>нтиниты) на 20 %;</w:t>
      </w:r>
    </w:p>
    <w:p w:rsidR="009221A7" w:rsidRDefault="009221A7" w:rsidP="00A661A5">
      <w:pPr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0EE">
        <w:rPr>
          <w:rFonts w:ascii="Times New Roman" w:hAnsi="Times New Roman" w:cs="Times New Roman"/>
          <w:sz w:val="28"/>
          <w:szCs w:val="28"/>
        </w:rPr>
        <w:t>- пресные подземные воды на 17 %.</w:t>
      </w:r>
    </w:p>
    <w:p w:rsidR="00A3251D" w:rsidRPr="007B20EE" w:rsidRDefault="00464EA5" w:rsidP="003C7CC1">
      <w:pPr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</w:t>
      </w:r>
      <w:r w:rsidR="00A3251D">
        <w:rPr>
          <w:rFonts w:ascii="Times New Roman" w:hAnsi="Times New Roman" w:cs="Times New Roman"/>
          <w:sz w:val="28"/>
          <w:szCs w:val="28"/>
        </w:rPr>
        <w:t xml:space="preserve">енденция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и </w:t>
      </w:r>
      <w:r w:rsidR="00FD476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3251D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A3251D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AB76A0" w:rsidRPr="007B20EE" w:rsidRDefault="00464EA5" w:rsidP="007B20E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Здесь уместно отметить</w:t>
      </w:r>
      <w:r w:rsidR="00C278F4" w:rsidRPr="007B20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</w:t>
      </w:r>
      <w:r w:rsidR="009221A7" w:rsidRPr="007B20EE">
        <w:rPr>
          <w:rFonts w:ascii="Times New Roman" w:hAnsi="Times New Roman" w:cs="Times New Roman"/>
          <w:sz w:val="28"/>
          <w:szCs w:val="28"/>
        </w:rPr>
        <w:t xml:space="preserve">спад объемов добычи </w:t>
      </w:r>
      <w:r w:rsidR="00907755" w:rsidRPr="007B20EE">
        <w:rPr>
          <w:rFonts w:ascii="Times New Roman" w:hAnsi="Times New Roman" w:cs="Times New Roman"/>
          <w:sz w:val="28"/>
          <w:szCs w:val="28"/>
        </w:rPr>
        <w:t>в среднем на 25 %</w:t>
      </w:r>
      <w:r w:rsidR="00907755">
        <w:rPr>
          <w:rFonts w:ascii="Times New Roman" w:hAnsi="Times New Roman" w:cs="Times New Roman"/>
          <w:sz w:val="28"/>
          <w:szCs w:val="28"/>
        </w:rPr>
        <w:t xml:space="preserve"> </w:t>
      </w:r>
      <w:r w:rsidR="009221A7" w:rsidRPr="007B20EE">
        <w:rPr>
          <w:rFonts w:ascii="Times New Roman" w:hAnsi="Times New Roman" w:cs="Times New Roman"/>
          <w:sz w:val="28"/>
          <w:szCs w:val="28"/>
        </w:rPr>
        <w:t>по остальным видам сырья</w:t>
      </w:r>
      <w:r w:rsidR="007B20EE">
        <w:rPr>
          <w:rFonts w:ascii="Times New Roman" w:hAnsi="Times New Roman" w:cs="Times New Roman"/>
          <w:sz w:val="28"/>
          <w:szCs w:val="28"/>
        </w:rPr>
        <w:t xml:space="preserve"> (пески, </w:t>
      </w:r>
      <w:proofErr w:type="spellStart"/>
      <w:r w:rsidR="007B20EE">
        <w:rPr>
          <w:rFonts w:ascii="Times New Roman" w:hAnsi="Times New Roman" w:cs="Times New Roman"/>
          <w:sz w:val="28"/>
          <w:szCs w:val="28"/>
        </w:rPr>
        <w:t>валунно-песчано-гравийная</w:t>
      </w:r>
      <w:proofErr w:type="spellEnd"/>
      <w:r w:rsidR="007B20EE">
        <w:rPr>
          <w:rFonts w:ascii="Times New Roman" w:hAnsi="Times New Roman" w:cs="Times New Roman"/>
          <w:sz w:val="28"/>
          <w:szCs w:val="28"/>
        </w:rPr>
        <w:t xml:space="preserve"> смесь и магматические породы)</w:t>
      </w:r>
      <w:r w:rsidR="009221A7" w:rsidRPr="007B20EE">
        <w:rPr>
          <w:rFonts w:ascii="Times New Roman" w:hAnsi="Times New Roman" w:cs="Times New Roman"/>
          <w:sz w:val="28"/>
          <w:szCs w:val="28"/>
        </w:rPr>
        <w:t xml:space="preserve">, </w:t>
      </w:r>
      <w:r w:rsidR="00907755">
        <w:rPr>
          <w:rFonts w:ascii="Times New Roman" w:hAnsi="Times New Roman" w:cs="Times New Roman"/>
          <w:sz w:val="28"/>
          <w:szCs w:val="28"/>
        </w:rPr>
        <w:t xml:space="preserve"> </w:t>
      </w:r>
      <w:r w:rsidR="009221A7" w:rsidRPr="007B20EE">
        <w:rPr>
          <w:rFonts w:ascii="Times New Roman" w:hAnsi="Times New Roman" w:cs="Times New Roman"/>
          <w:sz w:val="28"/>
          <w:szCs w:val="28"/>
        </w:rPr>
        <w:t>не повлиял на поступление налога на добычу полезных ископаемых в 2015 году. Поступление налога на добычу увеличилось на 3 % и составило в</w:t>
      </w:r>
      <w:r w:rsidR="00A22A38" w:rsidRPr="00A22A38">
        <w:rPr>
          <w:rFonts w:ascii="Times New Roman" w:hAnsi="Times New Roman" w:cs="Times New Roman"/>
          <w:sz w:val="28"/>
          <w:szCs w:val="28"/>
        </w:rPr>
        <w:t xml:space="preserve"> </w:t>
      </w:r>
      <w:r w:rsidR="00A22A38" w:rsidRPr="007B20EE">
        <w:rPr>
          <w:rFonts w:ascii="Times New Roman" w:hAnsi="Times New Roman" w:cs="Times New Roman"/>
          <w:sz w:val="28"/>
          <w:szCs w:val="28"/>
        </w:rPr>
        <w:t xml:space="preserve">2014 году – 7217,8 </w:t>
      </w:r>
      <w:proofErr w:type="spellStart"/>
      <w:r w:rsidR="00A22A38" w:rsidRPr="007B20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22A38" w:rsidRPr="007B20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22A38" w:rsidRPr="007B20E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22A38">
        <w:rPr>
          <w:rFonts w:ascii="Times New Roman" w:hAnsi="Times New Roman" w:cs="Times New Roman"/>
          <w:sz w:val="28"/>
          <w:szCs w:val="28"/>
        </w:rPr>
        <w:t>,  2015 году - 7413,0 тыс.руб</w:t>
      </w:r>
      <w:r w:rsidR="009221A7" w:rsidRPr="007B20EE">
        <w:rPr>
          <w:rFonts w:ascii="Times New Roman" w:hAnsi="Times New Roman" w:cs="Times New Roman"/>
          <w:sz w:val="28"/>
          <w:szCs w:val="28"/>
        </w:rPr>
        <w:t>.</w:t>
      </w:r>
    </w:p>
    <w:p w:rsidR="00A46B3C" w:rsidRDefault="009221A7" w:rsidP="00A46B3C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20EE">
        <w:rPr>
          <w:rFonts w:ascii="Times New Roman" w:hAnsi="Times New Roman" w:cs="Times New Roman"/>
          <w:sz w:val="28"/>
          <w:szCs w:val="28"/>
        </w:rPr>
        <w:t>Н</w:t>
      </w:r>
      <w:r w:rsidR="00C278F4" w:rsidRPr="007B20EE">
        <w:rPr>
          <w:rFonts w:ascii="Times New Roman" w:hAnsi="Times New Roman" w:cs="Times New Roman"/>
          <w:sz w:val="28"/>
          <w:szCs w:val="28"/>
        </w:rPr>
        <w:t xml:space="preserve">еналоговых </w:t>
      </w:r>
      <w:r w:rsidR="00AB76A0" w:rsidRPr="007B20EE">
        <w:rPr>
          <w:rFonts w:ascii="Times New Roman" w:hAnsi="Times New Roman" w:cs="Times New Roman"/>
          <w:sz w:val="28"/>
          <w:szCs w:val="28"/>
        </w:rPr>
        <w:t>доходов</w:t>
      </w:r>
      <w:r w:rsidR="00C278F4" w:rsidRPr="007B20EE">
        <w:rPr>
          <w:rFonts w:ascii="Times New Roman" w:hAnsi="Times New Roman" w:cs="Times New Roman"/>
          <w:sz w:val="28"/>
          <w:szCs w:val="28"/>
        </w:rPr>
        <w:t xml:space="preserve"> в бюджет Республики в 2015 году (при план</w:t>
      </w:r>
      <w:r w:rsidR="009D31BA">
        <w:rPr>
          <w:rFonts w:ascii="Times New Roman" w:hAnsi="Times New Roman" w:cs="Times New Roman"/>
          <w:sz w:val="28"/>
          <w:szCs w:val="28"/>
        </w:rPr>
        <w:t xml:space="preserve">овом показателе  на начало года - </w:t>
      </w:r>
      <w:r w:rsidR="00C278F4" w:rsidRPr="007B20EE">
        <w:rPr>
          <w:rFonts w:ascii="Times New Roman" w:hAnsi="Times New Roman" w:cs="Times New Roman"/>
          <w:b/>
          <w:sz w:val="28"/>
          <w:szCs w:val="28"/>
        </w:rPr>
        <w:t>210,4</w:t>
      </w:r>
      <w:r w:rsidR="00C278F4" w:rsidRPr="007B20EE">
        <w:rPr>
          <w:rFonts w:ascii="Times New Roman" w:hAnsi="Times New Roman" w:cs="Times New Roman"/>
          <w:sz w:val="28"/>
          <w:szCs w:val="28"/>
        </w:rPr>
        <w:t xml:space="preserve"> тыс. руб. поступило </w:t>
      </w:r>
      <w:r w:rsidR="00C278F4" w:rsidRPr="007B2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1002,0</w:t>
      </w:r>
      <w:r w:rsidR="00C278F4" w:rsidRPr="007B20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78F4" w:rsidRPr="007B20E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D31BA">
        <w:rPr>
          <w:rFonts w:ascii="Times New Roman" w:hAnsi="Times New Roman" w:cs="Times New Roman"/>
          <w:sz w:val="28"/>
          <w:szCs w:val="28"/>
        </w:rPr>
        <w:t>, в сопоставлении с корректированным в декабре месяце  планом поступление  составило 99,2 %</w:t>
      </w:r>
      <w:r w:rsidR="00C278F4" w:rsidRPr="007B20EE">
        <w:rPr>
          <w:rFonts w:ascii="Times New Roman" w:hAnsi="Times New Roman" w:cs="Times New Roman"/>
          <w:sz w:val="28"/>
          <w:szCs w:val="28"/>
        </w:rPr>
        <w:t>)</w:t>
      </w:r>
      <w:r w:rsidR="00AB76A0" w:rsidRPr="007B20E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46B3C" w:rsidRPr="00105CD2" w:rsidRDefault="00907755" w:rsidP="00A46B3C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Считаю важным озвучить и обратную сторону процесса добычи, </w:t>
      </w:r>
      <w:r w:rsidR="003C7CC1">
        <w:rPr>
          <w:rFonts w:ascii="Times New Roman" w:hAnsi="Times New Roman" w:cs="Times New Roman"/>
          <w:bCs/>
          <w:color w:val="000000"/>
          <w:sz w:val="28"/>
          <w:szCs w:val="28"/>
        </w:rPr>
        <w:t>рационально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3C7C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3C7C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охран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3C7C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недр,</w:t>
      </w:r>
      <w:r w:rsidR="00A46B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должно</w:t>
      </w:r>
      <w:r w:rsidR="00A46B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учитывать необходимость сохранения геологических памятников природы, расположенных на территории Республики</w:t>
      </w:r>
      <w:r w:rsidR="00D07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6B3C" w:rsidRPr="00E679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(</w:t>
      </w:r>
      <w:r w:rsidR="00A46B3C" w:rsidRPr="00E679AB">
        <w:rPr>
          <w:rFonts w:ascii="Times New Roman" w:hAnsi="Times New Roman"/>
          <w:b/>
          <w:i/>
          <w:sz w:val="28"/>
          <w:szCs w:val="28"/>
        </w:rPr>
        <w:t>уникальные формы рельефа и связанные с ними ландшафты, геологические обнажения, геолого-географические полигоны, местонахождения редких или особо ценных палеонтологических объектов)</w:t>
      </w:r>
      <w:r w:rsidR="00E679AB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E679AB">
        <w:rPr>
          <w:rFonts w:ascii="Times New Roman" w:hAnsi="Times New Roman"/>
          <w:sz w:val="28"/>
          <w:szCs w:val="28"/>
        </w:rPr>
        <w:t>Ввиду отсутствия паспорт</w:t>
      </w:r>
      <w:r w:rsidR="003C7CC1">
        <w:rPr>
          <w:rFonts w:ascii="Times New Roman" w:hAnsi="Times New Roman"/>
          <w:sz w:val="28"/>
          <w:szCs w:val="28"/>
        </w:rPr>
        <w:t>ов</w:t>
      </w:r>
      <w:r w:rsidR="00E679AB">
        <w:rPr>
          <w:rFonts w:ascii="Times New Roman" w:hAnsi="Times New Roman"/>
          <w:sz w:val="28"/>
          <w:szCs w:val="28"/>
        </w:rPr>
        <w:t xml:space="preserve"> геологических </w:t>
      </w:r>
      <w:r w:rsidR="00E679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памятников природы регионального значения при предоставлении права пользования участками недрами местного значения не принимается во внимание </w:t>
      </w:r>
      <w:r w:rsidR="00105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наличие на лицензионном участке данных объектов, что может привести к невосполнимой утрате  </w:t>
      </w:r>
      <w:r w:rsidR="00FF1D71">
        <w:rPr>
          <w:rFonts w:ascii="Times New Roman" w:hAnsi="Times New Roman"/>
          <w:sz w:val="28"/>
          <w:szCs w:val="28"/>
        </w:rPr>
        <w:t>геологических памятников природы.</w:t>
      </w:r>
      <w:r>
        <w:rPr>
          <w:rFonts w:ascii="Times New Roman" w:hAnsi="Times New Roman"/>
          <w:sz w:val="28"/>
          <w:szCs w:val="28"/>
        </w:rPr>
        <w:t xml:space="preserve"> Следует изучить этот вопрос и принять необходимые меры.</w:t>
      </w:r>
    </w:p>
    <w:p w:rsidR="00464EA5" w:rsidRDefault="00982D0C" w:rsidP="00464EA5">
      <w:pPr>
        <w:tabs>
          <w:tab w:val="left" w:pos="567"/>
          <w:tab w:val="left" w:pos="851"/>
        </w:tabs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20EE">
        <w:rPr>
          <w:rFonts w:ascii="Times New Roman" w:hAnsi="Times New Roman" w:cs="Times New Roman"/>
          <w:sz w:val="28"/>
          <w:szCs w:val="28"/>
        </w:rPr>
        <w:t xml:space="preserve">В рамках исполнения полномочий по предоставлению государственных услуг, за отчетный год </w:t>
      </w:r>
      <w:r w:rsidR="00464EA5">
        <w:rPr>
          <w:rFonts w:ascii="Times New Roman" w:hAnsi="Times New Roman" w:cs="Times New Roman"/>
          <w:sz w:val="28"/>
          <w:szCs w:val="28"/>
        </w:rPr>
        <w:t>в сфере недропользования</w:t>
      </w:r>
      <w:r w:rsidRPr="007B2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предоставлено </w:t>
      </w:r>
      <w:r w:rsidRPr="00C5609D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7B20EE">
        <w:rPr>
          <w:rFonts w:ascii="Times New Roman" w:hAnsi="Times New Roman" w:cs="Times New Roman"/>
          <w:sz w:val="28"/>
          <w:szCs w:val="28"/>
        </w:rPr>
        <w:t xml:space="preserve">  услуг, время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 в среднем  составило 17календарных дней</w:t>
      </w:r>
      <w:r w:rsidRPr="007B20E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Работа проводится с использованием системы межведомственного взаимодействия</w:t>
      </w:r>
      <w:r w:rsidR="00D0726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D31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7E4D">
        <w:rPr>
          <w:rFonts w:ascii="Times New Roman" w:hAnsi="Times New Roman" w:cs="Times New Roman"/>
          <w:bCs/>
          <w:color w:val="000000"/>
          <w:sz w:val="28"/>
          <w:szCs w:val="28"/>
        </w:rPr>
        <w:t>Для обеспечения деятельности в основной сфере проводилась работа в следующих направлениях.</w:t>
      </w:r>
      <w:r w:rsidR="00464E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</w:p>
    <w:p w:rsidR="00A3251D" w:rsidRPr="00210155" w:rsidRDefault="00907755" w:rsidP="005D4273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коллектив Министерства в целях </w:t>
      </w:r>
      <w:r w:rsidR="005D4273">
        <w:rPr>
          <w:rFonts w:ascii="Times New Roman" w:hAnsi="Times New Roman" w:cs="Times New Roman"/>
          <w:sz w:val="28"/>
          <w:szCs w:val="28"/>
        </w:rPr>
        <w:t xml:space="preserve">обеспечения качественного функционирования государственной системы лицензирования ставит перед собой </w:t>
      </w:r>
      <w:r w:rsidR="00D07269">
        <w:rPr>
          <w:rFonts w:ascii="Times New Roman" w:hAnsi="Times New Roman" w:cs="Times New Roman"/>
          <w:sz w:val="28"/>
          <w:szCs w:val="28"/>
        </w:rPr>
        <w:t>новые напр</w:t>
      </w:r>
      <w:r w:rsidR="00B07E4D">
        <w:rPr>
          <w:rFonts w:ascii="Times New Roman" w:hAnsi="Times New Roman" w:cs="Times New Roman"/>
          <w:sz w:val="28"/>
          <w:szCs w:val="28"/>
        </w:rPr>
        <w:t>яженные задачи.</w:t>
      </w:r>
      <w:r w:rsidR="0021015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251D" w:rsidRPr="00210155" w:rsidSect="00B801E3">
      <w:pgSz w:w="11906" w:h="16838"/>
      <w:pgMar w:top="993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39" w:rsidRDefault="00F91639" w:rsidP="000A1DD8">
      <w:pPr>
        <w:spacing w:after="0" w:line="240" w:lineRule="auto"/>
      </w:pPr>
      <w:r>
        <w:separator/>
      </w:r>
    </w:p>
  </w:endnote>
  <w:endnote w:type="continuationSeparator" w:id="0">
    <w:p w:rsidR="00F91639" w:rsidRDefault="00F91639" w:rsidP="000A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39" w:rsidRDefault="00F91639" w:rsidP="000A1DD8">
      <w:pPr>
        <w:spacing w:after="0" w:line="240" w:lineRule="auto"/>
      </w:pPr>
      <w:r>
        <w:separator/>
      </w:r>
    </w:p>
  </w:footnote>
  <w:footnote w:type="continuationSeparator" w:id="0">
    <w:p w:rsidR="00F91639" w:rsidRDefault="00F91639" w:rsidP="000A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0480"/>
    <w:multiLevelType w:val="multilevel"/>
    <w:tmpl w:val="B554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33B7597"/>
    <w:multiLevelType w:val="hybridMultilevel"/>
    <w:tmpl w:val="60A404F0"/>
    <w:lvl w:ilvl="0" w:tplc="8E501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1329C6"/>
    <w:multiLevelType w:val="hybridMultilevel"/>
    <w:tmpl w:val="2E74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74631"/>
    <w:multiLevelType w:val="multilevel"/>
    <w:tmpl w:val="8BCA7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2978"/>
    <w:rsid w:val="0001069E"/>
    <w:rsid w:val="00017C49"/>
    <w:rsid w:val="00023193"/>
    <w:rsid w:val="00067105"/>
    <w:rsid w:val="000A1DD8"/>
    <w:rsid w:val="000E2126"/>
    <w:rsid w:val="001008E3"/>
    <w:rsid w:val="00105CD2"/>
    <w:rsid w:val="00127A5A"/>
    <w:rsid w:val="00147646"/>
    <w:rsid w:val="00165BC7"/>
    <w:rsid w:val="00180082"/>
    <w:rsid w:val="00196949"/>
    <w:rsid w:val="001B160A"/>
    <w:rsid w:val="001B23F1"/>
    <w:rsid w:val="001F21A1"/>
    <w:rsid w:val="00210155"/>
    <w:rsid w:val="00227D8C"/>
    <w:rsid w:val="0023694D"/>
    <w:rsid w:val="0024175F"/>
    <w:rsid w:val="00263214"/>
    <w:rsid w:val="00267DE0"/>
    <w:rsid w:val="00276A7B"/>
    <w:rsid w:val="00296A24"/>
    <w:rsid w:val="00314080"/>
    <w:rsid w:val="00317AE9"/>
    <w:rsid w:val="0035528F"/>
    <w:rsid w:val="00377BB0"/>
    <w:rsid w:val="00382CB6"/>
    <w:rsid w:val="0039695A"/>
    <w:rsid w:val="003A5470"/>
    <w:rsid w:val="003B6EF7"/>
    <w:rsid w:val="003C60CB"/>
    <w:rsid w:val="003C7CC1"/>
    <w:rsid w:val="0042610F"/>
    <w:rsid w:val="004609F6"/>
    <w:rsid w:val="00463B2A"/>
    <w:rsid w:val="00464EA5"/>
    <w:rsid w:val="004660FE"/>
    <w:rsid w:val="00466D11"/>
    <w:rsid w:val="004D2FC4"/>
    <w:rsid w:val="004D6F22"/>
    <w:rsid w:val="00516B0F"/>
    <w:rsid w:val="00517396"/>
    <w:rsid w:val="00555BFC"/>
    <w:rsid w:val="00570EA2"/>
    <w:rsid w:val="005B4078"/>
    <w:rsid w:val="005D4273"/>
    <w:rsid w:val="006110A5"/>
    <w:rsid w:val="00615339"/>
    <w:rsid w:val="0066085B"/>
    <w:rsid w:val="0067558F"/>
    <w:rsid w:val="006B4EC5"/>
    <w:rsid w:val="00741E02"/>
    <w:rsid w:val="00744D7B"/>
    <w:rsid w:val="00744E82"/>
    <w:rsid w:val="0074691D"/>
    <w:rsid w:val="00780697"/>
    <w:rsid w:val="007A030D"/>
    <w:rsid w:val="007B20EE"/>
    <w:rsid w:val="007B35DE"/>
    <w:rsid w:val="0082150E"/>
    <w:rsid w:val="008277DD"/>
    <w:rsid w:val="00850224"/>
    <w:rsid w:val="00877134"/>
    <w:rsid w:val="00886FF9"/>
    <w:rsid w:val="0089257E"/>
    <w:rsid w:val="008A4623"/>
    <w:rsid w:val="008C1DD8"/>
    <w:rsid w:val="008F4734"/>
    <w:rsid w:val="008F7D53"/>
    <w:rsid w:val="00900C43"/>
    <w:rsid w:val="00907755"/>
    <w:rsid w:val="00914D63"/>
    <w:rsid w:val="009221A7"/>
    <w:rsid w:val="0096215E"/>
    <w:rsid w:val="00982D0C"/>
    <w:rsid w:val="009C2978"/>
    <w:rsid w:val="009D31BA"/>
    <w:rsid w:val="009D3BF2"/>
    <w:rsid w:val="009D551F"/>
    <w:rsid w:val="00A007C9"/>
    <w:rsid w:val="00A100DF"/>
    <w:rsid w:val="00A22A38"/>
    <w:rsid w:val="00A3251D"/>
    <w:rsid w:val="00A46B3C"/>
    <w:rsid w:val="00A54F12"/>
    <w:rsid w:val="00A5736B"/>
    <w:rsid w:val="00A661A5"/>
    <w:rsid w:val="00A81444"/>
    <w:rsid w:val="00AB76A0"/>
    <w:rsid w:val="00AE7278"/>
    <w:rsid w:val="00B07E4D"/>
    <w:rsid w:val="00B213A9"/>
    <w:rsid w:val="00B32330"/>
    <w:rsid w:val="00B46863"/>
    <w:rsid w:val="00B555B4"/>
    <w:rsid w:val="00B67B45"/>
    <w:rsid w:val="00B801E3"/>
    <w:rsid w:val="00BF2754"/>
    <w:rsid w:val="00C052FF"/>
    <w:rsid w:val="00C22AAD"/>
    <w:rsid w:val="00C23B2B"/>
    <w:rsid w:val="00C278F4"/>
    <w:rsid w:val="00C5609D"/>
    <w:rsid w:val="00C733F1"/>
    <w:rsid w:val="00C770BC"/>
    <w:rsid w:val="00C8279F"/>
    <w:rsid w:val="00CB6514"/>
    <w:rsid w:val="00CC0E16"/>
    <w:rsid w:val="00D07269"/>
    <w:rsid w:val="00D123FF"/>
    <w:rsid w:val="00D352AF"/>
    <w:rsid w:val="00D64FEE"/>
    <w:rsid w:val="00D9585C"/>
    <w:rsid w:val="00DC4B32"/>
    <w:rsid w:val="00E679AB"/>
    <w:rsid w:val="00E81F45"/>
    <w:rsid w:val="00EB1D24"/>
    <w:rsid w:val="00ED664E"/>
    <w:rsid w:val="00ED67AD"/>
    <w:rsid w:val="00F21826"/>
    <w:rsid w:val="00F257A4"/>
    <w:rsid w:val="00F87B18"/>
    <w:rsid w:val="00F91639"/>
    <w:rsid w:val="00FD476A"/>
    <w:rsid w:val="00FD5E87"/>
    <w:rsid w:val="00FF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9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9585C"/>
    <w:rPr>
      <w:b/>
      <w:bCs/>
    </w:rPr>
  </w:style>
  <w:style w:type="paragraph" w:customStyle="1" w:styleId="ConsPlusNormal">
    <w:name w:val="ConsPlusNormal"/>
    <w:rsid w:val="00F21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C278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278F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A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A1DD8"/>
  </w:style>
  <w:style w:type="paragraph" w:styleId="aa">
    <w:name w:val="footer"/>
    <w:basedOn w:val="a"/>
    <w:link w:val="ab"/>
    <w:uiPriority w:val="99"/>
    <w:semiHidden/>
    <w:unhideWhenUsed/>
    <w:rsid w:val="000A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1DD8"/>
  </w:style>
  <w:style w:type="paragraph" w:styleId="ac">
    <w:name w:val="No Spacing"/>
    <w:uiPriority w:val="1"/>
    <w:qFormat/>
    <w:rsid w:val="00A46B3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D9B8-717C-4981-B262-305D21E5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O_dedukova</cp:lastModifiedBy>
  <cp:revision>4</cp:revision>
  <cp:lastPrinted>2016-04-07T14:11:00Z</cp:lastPrinted>
  <dcterms:created xsi:type="dcterms:W3CDTF">2016-04-11T12:42:00Z</dcterms:created>
  <dcterms:modified xsi:type="dcterms:W3CDTF">2016-04-11T12:03:00Z</dcterms:modified>
</cp:coreProperties>
</file>