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834F8">
            <w:pPr>
              <w:tabs>
                <w:tab w:val="left" w:pos="709"/>
              </w:tabs>
              <w:ind w:firstLine="709"/>
              <w:rPr>
                <w:lang w:val="en-US"/>
              </w:rPr>
            </w:pPr>
          </w:p>
          <w:p w14:paraId="139DAE19" w14:textId="77777777" w:rsidR="003553C1" w:rsidRPr="00F75A62" w:rsidRDefault="003553C1" w:rsidP="007834F8">
            <w:pPr>
              <w:tabs>
                <w:tab w:val="left" w:pos="709"/>
              </w:tabs>
              <w:ind w:firstLine="709"/>
            </w:pPr>
          </w:p>
          <w:p w14:paraId="232CC422" w14:textId="77777777" w:rsidR="003553C1" w:rsidRPr="00F75A62" w:rsidRDefault="003553C1" w:rsidP="007834F8">
            <w:pPr>
              <w:tabs>
                <w:tab w:val="left" w:pos="709"/>
              </w:tabs>
              <w:ind w:firstLine="709"/>
            </w:pPr>
          </w:p>
          <w:p w14:paraId="076D1808" w14:textId="5B06CA24" w:rsidR="00567562" w:rsidRDefault="00567562" w:rsidP="007834F8">
            <w:pPr>
              <w:tabs>
                <w:tab w:val="left" w:pos="709"/>
              </w:tabs>
              <w:ind w:firstLine="709"/>
            </w:pPr>
          </w:p>
          <w:p w14:paraId="73524990" w14:textId="77777777" w:rsidR="00567562" w:rsidRPr="00567562" w:rsidRDefault="00567562" w:rsidP="00567562"/>
          <w:p w14:paraId="2E85B1ED" w14:textId="36DD1638" w:rsidR="00567562" w:rsidRDefault="00567562" w:rsidP="00567562"/>
          <w:p w14:paraId="5AAA3464" w14:textId="77777777" w:rsidR="003553C1" w:rsidRPr="00567562" w:rsidRDefault="003553C1" w:rsidP="00567562">
            <w:pPr>
              <w:jc w:val="center"/>
            </w:pPr>
          </w:p>
        </w:tc>
        <w:tc>
          <w:tcPr>
            <w:tcW w:w="4830" w:type="dxa"/>
          </w:tcPr>
          <w:p w14:paraId="7F3FAFE9" w14:textId="77777777" w:rsidR="003553C1" w:rsidRPr="00222BA6" w:rsidRDefault="003553C1" w:rsidP="003448AD">
            <w:pPr>
              <w:tabs>
                <w:tab w:val="left" w:pos="709"/>
              </w:tabs>
              <w:jc w:val="center"/>
            </w:pPr>
            <w:r w:rsidRPr="00222BA6">
              <w:t>«УТВЕРЖДАЮ»</w:t>
            </w:r>
          </w:p>
          <w:p w14:paraId="494C8903" w14:textId="77777777" w:rsidR="003553C1" w:rsidRPr="00222BA6" w:rsidRDefault="003553C1" w:rsidP="003448AD">
            <w:pPr>
              <w:tabs>
                <w:tab w:val="left" w:pos="709"/>
              </w:tabs>
              <w:jc w:val="center"/>
            </w:pPr>
          </w:p>
          <w:p w14:paraId="18310C3D" w14:textId="0CD11133" w:rsidR="003553C1" w:rsidRPr="00222BA6" w:rsidRDefault="00DC4727" w:rsidP="003448AD">
            <w:pPr>
              <w:tabs>
                <w:tab w:val="left" w:pos="709"/>
              </w:tabs>
              <w:jc w:val="center"/>
            </w:pPr>
            <w:r>
              <w:t>М</w:t>
            </w:r>
            <w:r w:rsidR="0001221E" w:rsidRPr="00222BA6">
              <w:t>инистр</w:t>
            </w:r>
          </w:p>
          <w:p w14:paraId="2CAF32F7" w14:textId="74B5FD81" w:rsidR="003553C1" w:rsidRPr="00222BA6" w:rsidRDefault="003553C1" w:rsidP="003448AD">
            <w:pPr>
              <w:tabs>
                <w:tab w:val="left" w:pos="709"/>
              </w:tabs>
              <w:jc w:val="center"/>
            </w:pPr>
            <w:r w:rsidRPr="00222BA6">
              <w:t xml:space="preserve">земельных и имущественных отношений </w:t>
            </w:r>
            <w:r w:rsidR="006B32C5">
              <w:t>Карачаево-Черкесской</w:t>
            </w:r>
            <w:r w:rsidRPr="00222BA6">
              <w:t xml:space="preserve"> Республики</w:t>
            </w:r>
          </w:p>
          <w:p w14:paraId="5842E70D" w14:textId="77777777" w:rsidR="003553C1" w:rsidRPr="00222BA6" w:rsidRDefault="003553C1" w:rsidP="003448AD">
            <w:pPr>
              <w:tabs>
                <w:tab w:val="left" w:pos="709"/>
              </w:tabs>
              <w:jc w:val="center"/>
            </w:pPr>
          </w:p>
          <w:p w14:paraId="19A6B5D7" w14:textId="60848746" w:rsidR="003553C1" w:rsidRPr="00222BA6" w:rsidRDefault="003553C1" w:rsidP="003448AD">
            <w:pPr>
              <w:tabs>
                <w:tab w:val="left" w:pos="709"/>
              </w:tabs>
              <w:jc w:val="center"/>
            </w:pPr>
            <w:r w:rsidRPr="00222BA6">
              <w:t xml:space="preserve">_____________ </w:t>
            </w:r>
            <w:r w:rsidR="006B32C5">
              <w:t xml:space="preserve">Р.О. </w:t>
            </w:r>
            <w:proofErr w:type="spellStart"/>
            <w:r w:rsidR="006B32C5">
              <w:t>Баскаев</w:t>
            </w:r>
            <w:proofErr w:type="spellEnd"/>
          </w:p>
          <w:p w14:paraId="2B9AC3F6" w14:textId="77777777" w:rsidR="003553C1" w:rsidRPr="00222BA6" w:rsidRDefault="003553C1" w:rsidP="003448AD">
            <w:pPr>
              <w:tabs>
                <w:tab w:val="left" w:pos="709"/>
              </w:tabs>
              <w:jc w:val="center"/>
            </w:pPr>
          </w:p>
          <w:p w14:paraId="6B5C7973" w14:textId="16CB7688" w:rsidR="003553C1" w:rsidRPr="00F75A62" w:rsidRDefault="003553C1" w:rsidP="003448AD">
            <w:pPr>
              <w:tabs>
                <w:tab w:val="left" w:pos="709"/>
              </w:tabs>
              <w:jc w:val="center"/>
            </w:pPr>
            <w:r w:rsidRPr="00222BA6">
              <w:t xml:space="preserve"> «___» __________ 20</w:t>
            </w:r>
            <w:r w:rsidR="0030666B" w:rsidRPr="00222BA6">
              <w:t>2</w:t>
            </w:r>
            <w:r w:rsidR="00423210">
              <w:t>5</w:t>
            </w:r>
            <w:r w:rsidRPr="00222BA6">
              <w:t>г.</w:t>
            </w:r>
          </w:p>
        </w:tc>
      </w:tr>
    </w:tbl>
    <w:p w14:paraId="46D7C1D9" w14:textId="77777777" w:rsidR="003553C1" w:rsidRPr="00F75A62" w:rsidRDefault="003553C1" w:rsidP="007834F8">
      <w:pPr>
        <w:tabs>
          <w:tab w:val="left" w:pos="709"/>
        </w:tabs>
        <w:spacing w:line="360" w:lineRule="auto"/>
        <w:ind w:firstLine="709"/>
        <w:jc w:val="center"/>
        <w:rPr>
          <w:b/>
        </w:rPr>
      </w:pPr>
    </w:p>
    <w:p w14:paraId="5E348257" w14:textId="77777777" w:rsidR="003553C1" w:rsidRPr="00F75A62" w:rsidRDefault="003553C1" w:rsidP="007834F8">
      <w:pPr>
        <w:tabs>
          <w:tab w:val="left" w:pos="709"/>
        </w:tabs>
        <w:spacing w:line="360" w:lineRule="auto"/>
        <w:ind w:firstLine="709"/>
        <w:jc w:val="center"/>
        <w:rPr>
          <w:b/>
        </w:rPr>
      </w:pPr>
    </w:p>
    <w:p w14:paraId="1F791BA6" w14:textId="77777777" w:rsidR="003553C1" w:rsidRPr="00F75A62" w:rsidRDefault="003553C1" w:rsidP="007834F8">
      <w:pPr>
        <w:tabs>
          <w:tab w:val="left" w:pos="709"/>
        </w:tabs>
        <w:spacing w:line="360" w:lineRule="auto"/>
        <w:ind w:firstLine="709"/>
        <w:jc w:val="center"/>
        <w:rPr>
          <w:b/>
        </w:rPr>
      </w:pPr>
    </w:p>
    <w:p w14:paraId="04267332" w14:textId="77777777" w:rsidR="003553C1" w:rsidRPr="00F75A62" w:rsidRDefault="003553C1" w:rsidP="007834F8">
      <w:pPr>
        <w:tabs>
          <w:tab w:val="left" w:pos="709"/>
        </w:tabs>
        <w:spacing w:line="360" w:lineRule="auto"/>
        <w:ind w:firstLine="709"/>
        <w:jc w:val="center"/>
        <w:rPr>
          <w:b/>
        </w:rPr>
      </w:pPr>
    </w:p>
    <w:p w14:paraId="521DE801" w14:textId="77777777" w:rsidR="003553C1" w:rsidRPr="00F75A62" w:rsidRDefault="003553C1" w:rsidP="007834F8">
      <w:pPr>
        <w:tabs>
          <w:tab w:val="left" w:pos="709"/>
        </w:tabs>
        <w:spacing w:line="360" w:lineRule="auto"/>
        <w:ind w:firstLine="709"/>
        <w:jc w:val="center"/>
        <w:rPr>
          <w:b/>
        </w:rPr>
      </w:pPr>
    </w:p>
    <w:p w14:paraId="605A59F5" w14:textId="77777777" w:rsidR="003553C1" w:rsidRPr="00F75A62" w:rsidRDefault="003553C1" w:rsidP="007834F8">
      <w:pPr>
        <w:tabs>
          <w:tab w:val="left" w:pos="709"/>
        </w:tabs>
        <w:spacing w:line="360" w:lineRule="auto"/>
        <w:ind w:firstLine="709"/>
        <w:jc w:val="center"/>
        <w:rPr>
          <w:b/>
        </w:rPr>
      </w:pPr>
    </w:p>
    <w:p w14:paraId="42F9D5E1" w14:textId="77777777" w:rsidR="003553C1" w:rsidRPr="008B0463" w:rsidRDefault="003553C1" w:rsidP="003448AD">
      <w:pPr>
        <w:tabs>
          <w:tab w:val="left" w:pos="709"/>
        </w:tabs>
        <w:spacing w:line="360" w:lineRule="auto"/>
        <w:jc w:val="center"/>
        <w:rPr>
          <w:b/>
        </w:rPr>
      </w:pPr>
      <w:r w:rsidRPr="008B0463">
        <w:rPr>
          <w:b/>
        </w:rPr>
        <w:t xml:space="preserve">ИНФОРМАЦИОННОЕ СООБЩЕНИЕ </w:t>
      </w:r>
    </w:p>
    <w:p w14:paraId="053A05EB" w14:textId="7BAB04F3" w:rsidR="003553C1" w:rsidRPr="008B0463" w:rsidRDefault="003553C1" w:rsidP="003448AD">
      <w:pPr>
        <w:tabs>
          <w:tab w:val="left" w:pos="709"/>
        </w:tabs>
        <w:spacing w:line="360" w:lineRule="auto"/>
        <w:jc w:val="center"/>
        <w:rPr>
          <w:b/>
        </w:rPr>
      </w:pPr>
      <w:r w:rsidRPr="008B0463">
        <w:rPr>
          <w:b/>
        </w:rPr>
        <w:t>О ПРОВЕДЕНИИ АУКЦИОН</w:t>
      </w:r>
      <w:r w:rsidR="00322ECE">
        <w:rPr>
          <w:b/>
        </w:rPr>
        <w:t>А</w:t>
      </w:r>
      <w:r w:rsidRPr="008B0463">
        <w:rPr>
          <w:b/>
        </w:rPr>
        <w:t xml:space="preserve"> В ЭЛЕКТРОННОЙ ФОРМЕ ПО ПРОДАЖЕ ИМУЩЕСТВА, НАХОДЯЩЕГОСЯ В ГОСУДАРСТВЕННОЙ СОБСТВЕННОСТИ </w:t>
      </w:r>
      <w:r w:rsidR="006B32C5">
        <w:rPr>
          <w:b/>
        </w:rPr>
        <w:t>КАРАЧАЕВО-ЧЕРКЕССКОЙ</w:t>
      </w:r>
      <w:r w:rsidRPr="008B0463">
        <w:rPr>
          <w:b/>
        </w:rPr>
        <w:t xml:space="preserve"> РЕСПУБЛИКИ </w:t>
      </w:r>
    </w:p>
    <w:p w14:paraId="1E01A9CB" w14:textId="038AB6D9" w:rsidR="003553C1" w:rsidRPr="00F75A62" w:rsidRDefault="003553C1" w:rsidP="003448AD">
      <w:pPr>
        <w:tabs>
          <w:tab w:val="left" w:pos="709"/>
        </w:tabs>
        <w:spacing w:line="360" w:lineRule="auto"/>
        <w:jc w:val="center"/>
      </w:pPr>
      <w:r w:rsidRPr="008B0463">
        <w:t>(основание проведения аукцион</w:t>
      </w:r>
      <w:r w:rsidR="00B66BB6">
        <w:t>ов</w:t>
      </w:r>
      <w:r w:rsidRPr="008B0463">
        <w:t>: распоряжени</w:t>
      </w:r>
      <w:r w:rsidR="00E12AB4">
        <w:t>я</w:t>
      </w:r>
      <w:r w:rsidRPr="008B0463">
        <w:t xml:space="preserve"> Министерства </w:t>
      </w:r>
      <w:r w:rsidR="00BD1B9B" w:rsidRPr="008B0463">
        <w:t>имущественных</w:t>
      </w:r>
      <w:r w:rsidR="00BD1B9B">
        <w:t xml:space="preserve"> и</w:t>
      </w:r>
      <w:r w:rsidR="00BD1B9B" w:rsidRPr="008B0463">
        <w:t xml:space="preserve"> </w:t>
      </w:r>
      <w:r w:rsidRPr="008B0463">
        <w:t>земельных</w:t>
      </w:r>
      <w:r w:rsidR="00BD1B9B">
        <w:t xml:space="preserve"> </w:t>
      </w:r>
      <w:r w:rsidRPr="008B0463">
        <w:t xml:space="preserve">отношений </w:t>
      </w:r>
      <w:r w:rsidR="006B32C5">
        <w:t>Карачаево-Черкесской</w:t>
      </w:r>
      <w:r w:rsidRPr="007B47A5">
        <w:t xml:space="preserve"> Республики </w:t>
      </w:r>
      <w:r w:rsidRPr="0079139B">
        <w:t xml:space="preserve">от </w:t>
      </w:r>
      <w:r w:rsidR="00F65CDC" w:rsidRPr="00F65CDC">
        <w:t>0</w:t>
      </w:r>
      <w:r w:rsidR="00423210" w:rsidRPr="00F65CDC">
        <w:t>7</w:t>
      </w:r>
      <w:r w:rsidR="004C20DB" w:rsidRPr="00F65CDC">
        <w:t>.</w:t>
      </w:r>
      <w:r w:rsidR="00F65CDC" w:rsidRPr="00F65CDC">
        <w:t>11</w:t>
      </w:r>
      <w:r w:rsidR="004C20DB" w:rsidRPr="00F65CDC">
        <w:t>.202</w:t>
      </w:r>
      <w:r w:rsidR="00423210" w:rsidRPr="00F65CDC">
        <w:t>5</w:t>
      </w:r>
      <w:r w:rsidR="00866C60" w:rsidRPr="00F65CDC">
        <w:t xml:space="preserve"> № </w:t>
      </w:r>
      <w:r w:rsidR="00423210" w:rsidRPr="00F65CDC">
        <w:t>59</w:t>
      </w:r>
      <w:r w:rsidR="00F65CDC">
        <w:t>8</w:t>
      </w:r>
      <w:r w:rsidRPr="008B0463">
        <w:t>)</w:t>
      </w:r>
    </w:p>
    <w:p w14:paraId="2BFAEDF9" w14:textId="77777777" w:rsidR="003553C1" w:rsidRPr="00F75A62" w:rsidRDefault="003553C1" w:rsidP="007834F8">
      <w:pPr>
        <w:tabs>
          <w:tab w:val="left" w:pos="709"/>
        </w:tabs>
        <w:ind w:firstLine="709"/>
        <w:jc w:val="both"/>
        <w:rPr>
          <w:b/>
          <w:bCs/>
          <w:spacing w:val="-2"/>
          <w:sz w:val="28"/>
          <w:szCs w:val="28"/>
        </w:rPr>
      </w:pPr>
    </w:p>
    <w:p w14:paraId="548839EE" w14:textId="77777777" w:rsidR="003553C1" w:rsidRPr="00990556" w:rsidRDefault="003553C1" w:rsidP="007834F8">
      <w:pPr>
        <w:tabs>
          <w:tab w:val="left" w:pos="709"/>
        </w:tabs>
        <w:ind w:firstLine="709"/>
        <w:jc w:val="both"/>
        <w:rPr>
          <w:bCs/>
          <w:spacing w:val="-2"/>
        </w:rPr>
      </w:pPr>
    </w:p>
    <w:p w14:paraId="5CCAC2BD" w14:textId="77777777" w:rsidR="003553C1" w:rsidRPr="00990556" w:rsidRDefault="003553C1" w:rsidP="007834F8">
      <w:pPr>
        <w:tabs>
          <w:tab w:val="left" w:pos="709"/>
        </w:tabs>
        <w:ind w:firstLine="709"/>
        <w:jc w:val="both"/>
        <w:rPr>
          <w:bCs/>
          <w:spacing w:val="-2"/>
        </w:rPr>
      </w:pPr>
    </w:p>
    <w:p w14:paraId="699DAA9E" w14:textId="77777777" w:rsidR="003553C1" w:rsidRPr="00990556" w:rsidRDefault="003553C1" w:rsidP="007834F8">
      <w:pPr>
        <w:tabs>
          <w:tab w:val="left" w:pos="709"/>
        </w:tabs>
        <w:ind w:firstLine="709"/>
        <w:jc w:val="both"/>
      </w:pPr>
    </w:p>
    <w:p w14:paraId="60A7670F" w14:textId="77777777" w:rsidR="003553C1" w:rsidRPr="00990556" w:rsidRDefault="003553C1" w:rsidP="007834F8">
      <w:pPr>
        <w:tabs>
          <w:tab w:val="left" w:pos="709"/>
        </w:tabs>
        <w:ind w:firstLine="709"/>
        <w:jc w:val="both"/>
      </w:pPr>
    </w:p>
    <w:p w14:paraId="19EF98FD" w14:textId="77777777" w:rsidR="003553C1" w:rsidRPr="00990556" w:rsidRDefault="003553C1" w:rsidP="007834F8">
      <w:pPr>
        <w:tabs>
          <w:tab w:val="left" w:pos="709"/>
        </w:tabs>
        <w:ind w:firstLine="709"/>
        <w:jc w:val="both"/>
      </w:pPr>
    </w:p>
    <w:p w14:paraId="29C97491" w14:textId="77777777" w:rsidR="003553C1" w:rsidRPr="00990556" w:rsidRDefault="003553C1" w:rsidP="007834F8">
      <w:pPr>
        <w:keepNext/>
        <w:tabs>
          <w:tab w:val="left" w:pos="709"/>
        </w:tabs>
        <w:ind w:firstLine="709"/>
        <w:jc w:val="center"/>
        <w:outlineLvl w:val="0"/>
        <w:rPr>
          <w:b/>
          <w:kern w:val="28"/>
          <w:lang w:val="x-none" w:eastAsia="x-none"/>
        </w:rPr>
      </w:pPr>
    </w:p>
    <w:p w14:paraId="3089984C" w14:textId="77777777" w:rsidR="003553C1" w:rsidRPr="00990556" w:rsidRDefault="003553C1" w:rsidP="007834F8">
      <w:pPr>
        <w:keepNext/>
        <w:tabs>
          <w:tab w:val="left" w:pos="709"/>
        </w:tabs>
        <w:ind w:firstLine="709"/>
        <w:jc w:val="center"/>
        <w:outlineLvl w:val="0"/>
        <w:rPr>
          <w:b/>
          <w:kern w:val="28"/>
          <w:lang w:val="x-none" w:eastAsia="x-none"/>
        </w:rPr>
      </w:pPr>
    </w:p>
    <w:p w14:paraId="29A4693D" w14:textId="77777777" w:rsidR="003553C1" w:rsidRPr="00990556" w:rsidRDefault="003553C1" w:rsidP="007834F8">
      <w:pPr>
        <w:keepNext/>
        <w:tabs>
          <w:tab w:val="left" w:pos="709"/>
        </w:tabs>
        <w:ind w:firstLine="709"/>
        <w:jc w:val="center"/>
        <w:outlineLvl w:val="0"/>
        <w:rPr>
          <w:b/>
          <w:kern w:val="28"/>
          <w:lang w:val="x-none" w:eastAsia="x-none"/>
        </w:rPr>
      </w:pPr>
    </w:p>
    <w:p w14:paraId="1BA23EFE" w14:textId="77777777" w:rsidR="003553C1" w:rsidRPr="00990556" w:rsidRDefault="003553C1" w:rsidP="007834F8">
      <w:pPr>
        <w:keepNext/>
        <w:tabs>
          <w:tab w:val="left" w:pos="709"/>
        </w:tabs>
        <w:ind w:firstLine="709"/>
        <w:jc w:val="center"/>
        <w:outlineLvl w:val="0"/>
        <w:rPr>
          <w:b/>
          <w:kern w:val="28"/>
          <w:lang w:val="x-none" w:eastAsia="x-none"/>
        </w:rPr>
      </w:pPr>
    </w:p>
    <w:p w14:paraId="3A574DCC" w14:textId="77777777" w:rsidR="003553C1" w:rsidRPr="00990556" w:rsidRDefault="003553C1" w:rsidP="007834F8">
      <w:pPr>
        <w:keepNext/>
        <w:tabs>
          <w:tab w:val="left" w:pos="709"/>
        </w:tabs>
        <w:ind w:firstLine="709"/>
        <w:jc w:val="center"/>
        <w:outlineLvl w:val="0"/>
        <w:rPr>
          <w:b/>
          <w:kern w:val="28"/>
          <w:lang w:val="x-none" w:eastAsia="x-none"/>
        </w:rPr>
      </w:pPr>
    </w:p>
    <w:p w14:paraId="42505570" w14:textId="77777777" w:rsidR="003553C1" w:rsidRDefault="003553C1" w:rsidP="007834F8">
      <w:pPr>
        <w:keepNext/>
        <w:tabs>
          <w:tab w:val="left" w:pos="709"/>
        </w:tabs>
        <w:ind w:firstLine="709"/>
        <w:jc w:val="center"/>
        <w:outlineLvl w:val="0"/>
        <w:rPr>
          <w:b/>
          <w:kern w:val="28"/>
          <w:lang w:val="x-none" w:eastAsia="x-none"/>
        </w:rPr>
      </w:pPr>
    </w:p>
    <w:p w14:paraId="4095B3E2" w14:textId="77777777" w:rsidR="00990556" w:rsidRPr="00990556" w:rsidRDefault="00990556" w:rsidP="007834F8">
      <w:pPr>
        <w:keepNext/>
        <w:tabs>
          <w:tab w:val="left" w:pos="709"/>
        </w:tabs>
        <w:ind w:firstLine="709"/>
        <w:jc w:val="center"/>
        <w:outlineLvl w:val="0"/>
        <w:rPr>
          <w:b/>
          <w:kern w:val="28"/>
          <w:lang w:val="x-none" w:eastAsia="x-none"/>
        </w:rPr>
      </w:pPr>
    </w:p>
    <w:p w14:paraId="1EEA8AB9" w14:textId="77777777" w:rsidR="003553C1" w:rsidRPr="00990556" w:rsidRDefault="003553C1" w:rsidP="007834F8">
      <w:pPr>
        <w:keepNext/>
        <w:tabs>
          <w:tab w:val="left" w:pos="709"/>
        </w:tabs>
        <w:ind w:firstLine="709"/>
        <w:jc w:val="center"/>
        <w:outlineLvl w:val="0"/>
        <w:rPr>
          <w:b/>
          <w:kern w:val="28"/>
          <w:lang w:val="x-none" w:eastAsia="x-none"/>
        </w:rPr>
      </w:pPr>
    </w:p>
    <w:p w14:paraId="1B2BD3B8" w14:textId="77777777" w:rsidR="00990556" w:rsidRDefault="00990556" w:rsidP="007834F8">
      <w:pPr>
        <w:keepNext/>
        <w:tabs>
          <w:tab w:val="left" w:pos="709"/>
        </w:tabs>
        <w:ind w:firstLine="709"/>
        <w:jc w:val="center"/>
        <w:outlineLvl w:val="0"/>
        <w:rPr>
          <w:b/>
          <w:kern w:val="28"/>
          <w:lang w:val="x-none" w:eastAsia="x-none"/>
        </w:rPr>
      </w:pPr>
    </w:p>
    <w:p w14:paraId="7B65EB85" w14:textId="77777777" w:rsidR="00990556" w:rsidRDefault="00990556" w:rsidP="007834F8">
      <w:pPr>
        <w:keepNext/>
        <w:tabs>
          <w:tab w:val="left" w:pos="709"/>
        </w:tabs>
        <w:ind w:firstLine="709"/>
        <w:jc w:val="center"/>
        <w:outlineLvl w:val="0"/>
        <w:rPr>
          <w:b/>
          <w:kern w:val="28"/>
          <w:lang w:val="x-none" w:eastAsia="x-none"/>
        </w:rPr>
      </w:pPr>
    </w:p>
    <w:p w14:paraId="10093791" w14:textId="77777777" w:rsidR="00990556" w:rsidRDefault="00990556" w:rsidP="007834F8">
      <w:pPr>
        <w:keepNext/>
        <w:tabs>
          <w:tab w:val="left" w:pos="709"/>
        </w:tabs>
        <w:ind w:firstLine="709"/>
        <w:jc w:val="center"/>
        <w:outlineLvl w:val="0"/>
        <w:rPr>
          <w:b/>
          <w:kern w:val="28"/>
          <w:lang w:val="x-none" w:eastAsia="x-none"/>
        </w:rPr>
      </w:pPr>
    </w:p>
    <w:p w14:paraId="3108E49E" w14:textId="77777777" w:rsidR="00F757D0" w:rsidRPr="00F757D0" w:rsidRDefault="00F757D0" w:rsidP="007834F8">
      <w:pPr>
        <w:keepNext/>
        <w:tabs>
          <w:tab w:val="left" w:pos="709"/>
        </w:tabs>
        <w:ind w:firstLine="709"/>
        <w:jc w:val="center"/>
        <w:outlineLvl w:val="0"/>
        <w:rPr>
          <w:b/>
          <w:kern w:val="28"/>
          <w:lang w:eastAsia="x-none"/>
        </w:rPr>
      </w:pPr>
    </w:p>
    <w:p w14:paraId="51BF3C92" w14:textId="77777777" w:rsidR="00990556" w:rsidRDefault="00990556" w:rsidP="007834F8">
      <w:pPr>
        <w:keepNext/>
        <w:tabs>
          <w:tab w:val="left" w:pos="709"/>
        </w:tabs>
        <w:ind w:firstLine="709"/>
        <w:jc w:val="center"/>
        <w:outlineLvl w:val="0"/>
        <w:rPr>
          <w:b/>
          <w:kern w:val="28"/>
          <w:lang w:eastAsia="x-none"/>
        </w:rPr>
      </w:pPr>
    </w:p>
    <w:p w14:paraId="5DF75FA5" w14:textId="77777777" w:rsidR="00DC4727" w:rsidRDefault="00DC4727" w:rsidP="007834F8">
      <w:pPr>
        <w:keepNext/>
        <w:tabs>
          <w:tab w:val="left" w:pos="709"/>
        </w:tabs>
        <w:ind w:firstLine="709"/>
        <w:jc w:val="center"/>
        <w:outlineLvl w:val="0"/>
        <w:rPr>
          <w:b/>
          <w:kern w:val="28"/>
          <w:lang w:eastAsia="x-none"/>
        </w:rPr>
      </w:pPr>
    </w:p>
    <w:p w14:paraId="5EE92646" w14:textId="4AA914D3" w:rsidR="003553C1" w:rsidRPr="00222BA6" w:rsidRDefault="003553C1" w:rsidP="003448AD">
      <w:pPr>
        <w:tabs>
          <w:tab w:val="left" w:pos="709"/>
        </w:tabs>
        <w:jc w:val="center"/>
      </w:pPr>
      <w:bookmarkStart w:id="0" w:name="_Toc249178602"/>
      <w:r w:rsidRPr="00222BA6">
        <w:t xml:space="preserve">г. </w:t>
      </w:r>
      <w:bookmarkEnd w:id="0"/>
      <w:r w:rsidR="006B32C5">
        <w:t>Черкесск</w:t>
      </w:r>
    </w:p>
    <w:p w14:paraId="3B59B7B9" w14:textId="0ECA23D9" w:rsidR="00CE0544" w:rsidRPr="00990556" w:rsidRDefault="003553C1" w:rsidP="003448AD">
      <w:pPr>
        <w:tabs>
          <w:tab w:val="left" w:pos="709"/>
        </w:tabs>
        <w:jc w:val="center"/>
        <w:rPr>
          <w:b/>
        </w:rPr>
      </w:pPr>
      <w:bookmarkStart w:id="1" w:name="_Toc249178603"/>
      <w:r w:rsidRPr="00222BA6">
        <w:t>20</w:t>
      </w:r>
      <w:r w:rsidR="0030666B" w:rsidRPr="00222BA6">
        <w:t>2</w:t>
      </w:r>
      <w:r w:rsidR="00423210">
        <w:t>5</w:t>
      </w:r>
      <w:r w:rsidRPr="00222BA6">
        <w:t>г.</w:t>
      </w:r>
      <w:bookmarkEnd w:id="1"/>
    </w:p>
    <w:p w14:paraId="3F28A45A" w14:textId="5E31325F" w:rsidR="003553C1" w:rsidRDefault="003553C1" w:rsidP="007834F8">
      <w:pPr>
        <w:tabs>
          <w:tab w:val="left" w:pos="709"/>
        </w:tabs>
        <w:spacing w:after="160" w:line="259" w:lineRule="auto"/>
        <w:ind w:firstLine="709"/>
        <w:rPr>
          <w:b/>
        </w:rPr>
      </w:pPr>
      <w:r>
        <w:rPr>
          <w:b/>
        </w:rPr>
        <w:br w:type="page"/>
      </w:r>
    </w:p>
    <w:p w14:paraId="3FCF157D" w14:textId="1C5D458A" w:rsidR="00144CCB" w:rsidRPr="00D313C5" w:rsidRDefault="00144CCB" w:rsidP="008C6E36">
      <w:pPr>
        <w:tabs>
          <w:tab w:val="left" w:pos="709"/>
        </w:tabs>
        <w:ind w:left="-284"/>
        <w:jc w:val="center"/>
        <w:rPr>
          <w:b/>
        </w:rPr>
      </w:pPr>
      <w:r w:rsidRPr="00D313C5">
        <w:rPr>
          <w:b/>
        </w:rPr>
        <w:lastRenderedPageBreak/>
        <w:t>С О Д Е Р Ж А Н И Е</w:t>
      </w:r>
    </w:p>
    <w:p w14:paraId="3C69F445" w14:textId="77777777" w:rsidR="003A6204" w:rsidRPr="00D313C5" w:rsidRDefault="003A6204" w:rsidP="007834F8">
      <w:pPr>
        <w:pStyle w:val="13"/>
        <w:tabs>
          <w:tab w:val="left" w:pos="709"/>
        </w:tabs>
        <w:ind w:left="-284" w:right="-376" w:firstLine="709"/>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7834F8">
      <w:pPr>
        <w:tabs>
          <w:tab w:val="left" w:pos="709"/>
        </w:tabs>
        <w:autoSpaceDE w:val="0"/>
        <w:autoSpaceDN w:val="0"/>
        <w:adjustRightInd w:val="0"/>
        <w:ind w:firstLine="709"/>
        <w:rPr>
          <w:rFonts w:ascii="TimesNewRoman" w:hAnsi="TimesNewRoman"/>
        </w:rPr>
      </w:pPr>
      <w:r w:rsidRPr="00D313C5">
        <w:fldChar w:fldCharType="end"/>
      </w:r>
    </w:p>
    <w:p w14:paraId="338101B9" w14:textId="5EFDEEB4" w:rsidR="007F6C01" w:rsidRPr="00993237"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4EC0BDA3" w:rsidR="007F6C01" w:rsidRPr="00D313C5"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2E7E51C7"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BD1B9B">
        <w:rPr>
          <w:b/>
          <w:bCs/>
        </w:rPr>
        <w:t>8</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7980E27E"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BD1B9B">
        <w:rPr>
          <w:b/>
          <w:bCs/>
        </w:rPr>
        <w:t>9</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785C92F1" w:rsidR="00B36008"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BD1B9B">
        <w:rPr>
          <w:b/>
          <w:bCs/>
        </w:rPr>
        <w:t>10</w:t>
      </w:r>
    </w:p>
    <w:p w14:paraId="23C16107" w14:textId="1E48E140" w:rsidR="007F6C01" w:rsidRPr="001A2268"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BD1B9B">
        <w:rPr>
          <w:b/>
          <w:bCs/>
        </w:rPr>
        <w:t>11</w:t>
      </w:r>
    </w:p>
    <w:p w14:paraId="7BDBC061" w14:textId="18931DA8"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BD1B9B">
        <w:rPr>
          <w:b/>
          <w:bCs/>
        </w:rPr>
        <w:t>12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21F8CDFA"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784225">
        <w:rPr>
          <w:b/>
          <w:bCs/>
        </w:rPr>
        <w:t>1</w:t>
      </w:r>
      <w:r w:rsidR="00BD1B9B">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781049DD"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9733FF">
        <w:rPr>
          <w:b/>
          <w:bCs/>
        </w:rPr>
        <w:t>1</w:t>
      </w:r>
      <w:r w:rsidR="00BD1B9B">
        <w:rPr>
          <w:b/>
          <w:bCs/>
        </w:rPr>
        <w:t>4</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5B5FF357"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BD1B9B">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78CB2A17"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proofErr w:type="gramStart"/>
      <w:r w:rsidRPr="00D313C5">
        <w:rPr>
          <w:b/>
          <w:bCs/>
        </w:rPr>
        <w:t>…….</w:t>
      </w:r>
      <w:proofErr w:type="gramEnd"/>
      <w:r w:rsidRPr="00D313C5">
        <w:rPr>
          <w:b/>
          <w:bCs/>
        </w:rPr>
        <w:t>.</w:t>
      </w:r>
      <w:r w:rsidRPr="00D313C5">
        <w:rPr>
          <w:b/>
          <w:bCs/>
        </w:rPr>
        <w:tab/>
      </w:r>
      <w:r w:rsidR="005A6676" w:rsidRPr="00D313C5">
        <w:rPr>
          <w:b/>
          <w:bCs/>
        </w:rPr>
        <w:t>1</w:t>
      </w:r>
      <w:r w:rsidR="00BD1B9B">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23133C66"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BD1B9B">
        <w:rPr>
          <w:b/>
          <w:bCs/>
        </w:rPr>
        <w:t>7</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41F027B7" w:rsidR="007F6C01"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proofErr w:type="gramStart"/>
      <w:r w:rsidR="00846AF1" w:rsidRPr="00D313C5">
        <w:rPr>
          <w:b/>
          <w:bCs/>
        </w:rPr>
        <w:t>…….</w:t>
      </w:r>
      <w:proofErr w:type="gramEnd"/>
      <w:r w:rsidRPr="00D313C5">
        <w:rPr>
          <w:b/>
          <w:bCs/>
        </w:rPr>
        <w:t>.</w:t>
      </w:r>
      <w:r w:rsidRPr="00D313C5">
        <w:rPr>
          <w:b/>
          <w:bCs/>
        </w:rPr>
        <w:tab/>
      </w:r>
      <w:r w:rsidR="009733FF">
        <w:rPr>
          <w:b/>
          <w:bCs/>
        </w:rPr>
        <w:t>1</w:t>
      </w:r>
      <w:r w:rsidR="00BD1B9B">
        <w:rPr>
          <w:b/>
          <w:bCs/>
        </w:rPr>
        <w:t>8</w:t>
      </w:r>
    </w:p>
    <w:p w14:paraId="48D37594" w14:textId="5A84087B" w:rsidR="00F17197" w:rsidRPr="00993237" w:rsidRDefault="00F17197"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9733FF">
        <w:rPr>
          <w:b/>
          <w:bCs/>
        </w:rPr>
        <w:t>1</w:t>
      </w:r>
      <w:r w:rsidR="00BD1B9B">
        <w:rPr>
          <w:b/>
          <w:bCs/>
        </w:rPr>
        <w:t>8</w:t>
      </w:r>
    </w:p>
    <w:p w14:paraId="70BEB980" w14:textId="2BB47590" w:rsidR="00F17197" w:rsidRPr="00993237" w:rsidRDefault="007F6C01" w:rsidP="008C6E36">
      <w:pPr>
        <w:tabs>
          <w:tab w:val="left" w:pos="709"/>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BD1B9B">
        <w:rPr>
          <w:b/>
          <w:bCs/>
        </w:rPr>
        <w:t>19</w:t>
      </w:r>
    </w:p>
    <w:p w14:paraId="5FDF5CCF" w14:textId="5FD06720" w:rsidR="00F17197" w:rsidRPr="00993237" w:rsidRDefault="00F17197" w:rsidP="008C6E36">
      <w:pPr>
        <w:tabs>
          <w:tab w:val="left" w:pos="709"/>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BD1B9B">
        <w:rPr>
          <w:b/>
          <w:bCs/>
        </w:rPr>
        <w:t>22</w:t>
      </w:r>
    </w:p>
    <w:p w14:paraId="4ED68B22" w14:textId="480288D6" w:rsidR="00F17197" w:rsidRPr="00A5625B" w:rsidRDefault="007F6C01" w:rsidP="008C6E36">
      <w:pPr>
        <w:tabs>
          <w:tab w:val="left" w:pos="709"/>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8D7B1C">
        <w:rPr>
          <w:rFonts w:ascii="TimesNewRoman" w:hAnsi="TimesNewRoman"/>
        </w:rPr>
        <w:t xml:space="preserve"> </w:t>
      </w:r>
      <w:proofErr w:type="gramStart"/>
      <w:r w:rsidR="008D7B1C">
        <w:rPr>
          <w:rFonts w:ascii="TimesNewRoman" w:hAnsi="TimesNewRoman"/>
        </w:rPr>
        <w:t>а</w:t>
      </w:r>
      <w:r w:rsidR="0024554D">
        <w:rPr>
          <w:rFonts w:ascii="TimesNewRoman" w:hAnsi="TimesNewRoman"/>
        </w:rPr>
        <w:t>кций</w:t>
      </w:r>
      <w:r w:rsidR="002871B2" w:rsidRPr="00D313C5">
        <w:rPr>
          <w:rFonts w:ascii="TimesNewRoman" w:hAnsi="TimesNewRoman"/>
        </w:rPr>
        <w:t>)</w:t>
      </w:r>
      <w:r w:rsidR="00F17197" w:rsidRPr="00D313C5">
        <w:rPr>
          <w:b/>
          <w:bCs/>
        </w:rPr>
        <w:t>…</w:t>
      </w:r>
      <w:proofErr w:type="gramEnd"/>
      <w:r w:rsidR="00F17197" w:rsidRPr="00D313C5">
        <w:rPr>
          <w:b/>
          <w:bCs/>
        </w:rPr>
        <w:t>……………………...</w:t>
      </w:r>
      <w:r w:rsidR="00F17197" w:rsidRPr="00D313C5">
        <w:rPr>
          <w:b/>
          <w:bCs/>
        </w:rPr>
        <w:tab/>
      </w:r>
      <w:r w:rsidR="00BD1B9B">
        <w:rPr>
          <w:b/>
          <w:bCs/>
        </w:rPr>
        <w:t>23</w:t>
      </w:r>
    </w:p>
    <w:p w14:paraId="5165A99E" w14:textId="77777777" w:rsidR="00FF3AF2" w:rsidRPr="00D313C5" w:rsidRDefault="00FF3AF2" w:rsidP="007834F8">
      <w:pPr>
        <w:tabs>
          <w:tab w:val="left" w:pos="709"/>
          <w:tab w:val="right" w:leader="dot" w:pos="9720"/>
        </w:tabs>
        <w:spacing w:line="360" w:lineRule="auto"/>
        <w:ind w:right="-376" w:firstLine="709"/>
        <w:rPr>
          <w:b/>
          <w:bCs/>
        </w:rPr>
      </w:pPr>
    </w:p>
    <w:p w14:paraId="6B9D794E" w14:textId="126D3417" w:rsidR="00C95CBC" w:rsidRPr="00D313C5" w:rsidRDefault="00C95CBC" w:rsidP="007834F8">
      <w:pPr>
        <w:tabs>
          <w:tab w:val="left" w:pos="709"/>
          <w:tab w:val="right" w:leader="dot" w:pos="9720"/>
        </w:tabs>
        <w:spacing w:line="360" w:lineRule="auto"/>
        <w:ind w:right="-376" w:firstLine="709"/>
        <w:rPr>
          <w:rFonts w:ascii="TimesNewRoman" w:hAnsi="TimesNewRoman"/>
        </w:rPr>
      </w:pPr>
      <w:r w:rsidRPr="00D313C5">
        <w:br w:type="page"/>
      </w:r>
    </w:p>
    <w:p w14:paraId="7B0B7E04" w14:textId="327768A9" w:rsidR="00C95CBC" w:rsidRPr="00D313C5" w:rsidRDefault="007F6C01" w:rsidP="008C6E36">
      <w:pPr>
        <w:tabs>
          <w:tab w:val="left" w:pos="709"/>
        </w:tabs>
        <w:ind w:right="57"/>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7834F8">
      <w:pPr>
        <w:tabs>
          <w:tab w:val="left" w:pos="709"/>
        </w:tabs>
        <w:ind w:right="57" w:firstLine="709"/>
        <w:jc w:val="both"/>
        <w:rPr>
          <w:b/>
        </w:rPr>
      </w:pPr>
    </w:p>
    <w:p w14:paraId="1BD1612C" w14:textId="0071008F" w:rsidR="00C95CBC" w:rsidRPr="00D313C5" w:rsidRDefault="00C95CBC" w:rsidP="007834F8">
      <w:pPr>
        <w:tabs>
          <w:tab w:val="left" w:pos="709"/>
        </w:tabs>
        <w:ind w:right="57" w:firstLine="709"/>
        <w:jc w:val="both"/>
      </w:pPr>
      <w:r w:rsidRPr="00D313C5">
        <w:rPr>
          <w:b/>
        </w:rPr>
        <w:t xml:space="preserve">Имущество </w:t>
      </w:r>
      <w:r w:rsidRPr="00D313C5">
        <w:t xml:space="preserve">– недвижимое имущество, движимое имущество, акции, доли (далее – имущество), находящиеся в собственности </w:t>
      </w:r>
      <w:r w:rsidR="006B32C5">
        <w:t>Карачаево-Черкесской</w:t>
      </w:r>
      <w:r w:rsidR="006B32C5" w:rsidRPr="00D313C5">
        <w:t xml:space="preserve"> </w:t>
      </w:r>
      <w:r w:rsidRPr="00D313C5">
        <w:t>Республики.</w:t>
      </w:r>
    </w:p>
    <w:p w14:paraId="4A89A861" w14:textId="77777777" w:rsidR="00C95CBC" w:rsidRPr="00D313C5" w:rsidRDefault="00C95CBC" w:rsidP="007834F8">
      <w:pPr>
        <w:tabs>
          <w:tab w:val="left" w:pos="709"/>
        </w:tabs>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7834F8">
      <w:pPr>
        <w:tabs>
          <w:tab w:val="left" w:pos="709"/>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264EE644" w:rsidR="00C95CBC" w:rsidRPr="00D313C5" w:rsidRDefault="00C95CBC" w:rsidP="007834F8">
      <w:pPr>
        <w:tabs>
          <w:tab w:val="left" w:pos="709"/>
        </w:tabs>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w:t>
      </w:r>
      <w:r w:rsidR="006B32C5">
        <w:t xml:space="preserve"> </w:t>
      </w:r>
      <w:r w:rsidRPr="00D313C5">
        <w:t>имущественных</w:t>
      </w:r>
      <w:r w:rsidR="006B32C5">
        <w:t xml:space="preserve"> и</w:t>
      </w:r>
      <w:r w:rsidR="006B32C5" w:rsidRPr="00D313C5">
        <w:t xml:space="preserve"> земельных</w:t>
      </w:r>
      <w:r w:rsidRPr="00D313C5">
        <w:t xml:space="preserve"> отношений </w:t>
      </w:r>
      <w:r w:rsidR="006B32C5">
        <w:t>Карачаево-Черкесской</w:t>
      </w:r>
      <w:r w:rsidR="006B32C5" w:rsidRPr="00D313C5">
        <w:t xml:space="preserve"> </w:t>
      </w:r>
      <w:r w:rsidRPr="00D313C5">
        <w:t>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CE0EDDA" w:rsidR="00C95CBC" w:rsidRPr="00D313C5" w:rsidRDefault="00C95CBC" w:rsidP="007834F8">
      <w:pPr>
        <w:tabs>
          <w:tab w:val="left" w:pos="709"/>
          <w:tab w:val="left" w:pos="14820"/>
        </w:tabs>
        <w:ind w:right="57" w:firstLine="709"/>
        <w:jc w:val="both"/>
      </w:pPr>
      <w:r w:rsidRPr="00D313C5">
        <w:rPr>
          <w:b/>
        </w:rPr>
        <w:t>Продавец</w:t>
      </w:r>
      <w:r w:rsidRPr="00D313C5">
        <w:t xml:space="preserve"> – Министерство имущественных</w:t>
      </w:r>
      <w:r w:rsidR="006B32C5">
        <w:t xml:space="preserve"> и</w:t>
      </w:r>
      <w:r w:rsidRPr="00D313C5">
        <w:t xml:space="preserve"> </w:t>
      </w:r>
      <w:r w:rsidR="006B32C5" w:rsidRPr="00D313C5">
        <w:t xml:space="preserve">земельных </w:t>
      </w:r>
      <w:r w:rsidRPr="00D313C5">
        <w:t xml:space="preserve">отношений </w:t>
      </w:r>
      <w:r w:rsidR="006B32C5">
        <w:t>Карачаево-Черкесской</w:t>
      </w:r>
      <w:r w:rsidRPr="00D313C5">
        <w:t xml:space="preserve"> Республики (далее – Министерство) является уполномоченным исполнительным органом государственной власти </w:t>
      </w:r>
      <w:r w:rsidR="006B32C5">
        <w:t>Карачаево-Черкесской</w:t>
      </w:r>
      <w:r w:rsidR="006B32C5" w:rsidRPr="00D313C5">
        <w:t xml:space="preserve"> </w:t>
      </w:r>
      <w:r w:rsidRPr="00D313C5">
        <w:t xml:space="preserve">Республики, осуществляющим функции по выработке и реализации государственной политики в области управления государственным имуществом </w:t>
      </w:r>
      <w:r w:rsidR="006B32C5">
        <w:t>Карачаево-Черкесской</w:t>
      </w:r>
      <w:r w:rsidR="006B32C5" w:rsidRPr="00D313C5">
        <w:t xml:space="preserve"> </w:t>
      </w:r>
      <w:r w:rsidRPr="00D313C5">
        <w:t>Республики.</w:t>
      </w:r>
    </w:p>
    <w:p w14:paraId="31EA943A" w14:textId="17C7D76D" w:rsidR="00C95CBC" w:rsidRPr="00D313C5" w:rsidRDefault="00C61881" w:rsidP="007834F8">
      <w:pPr>
        <w:tabs>
          <w:tab w:val="left" w:pos="709"/>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7834F8">
      <w:pPr>
        <w:tabs>
          <w:tab w:val="left" w:pos="709"/>
        </w:tabs>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7834F8">
      <w:pPr>
        <w:tabs>
          <w:tab w:val="left" w:pos="709"/>
        </w:tabs>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7834F8">
      <w:pPr>
        <w:pStyle w:val="21"/>
        <w:tabs>
          <w:tab w:val="clear" w:pos="284"/>
          <w:tab w:val="left" w:pos="709"/>
        </w:tabs>
        <w:ind w:left="0" w:firstLine="709"/>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2D26F861" w:rsidR="00C95CBC" w:rsidRPr="00D313C5" w:rsidRDefault="00C95CBC" w:rsidP="007834F8">
      <w:pPr>
        <w:tabs>
          <w:tab w:val="left" w:pos="709"/>
        </w:tabs>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 xml:space="preserve">заявку на участие в аукционе по продаже имущества, находящегося в государственной собственности </w:t>
      </w:r>
      <w:r w:rsidR="006B32C5">
        <w:t>Карачаево-Черкесской</w:t>
      </w:r>
      <w:r w:rsidR="006B32C5" w:rsidRPr="00D313C5">
        <w:t xml:space="preserve"> </w:t>
      </w:r>
      <w:r w:rsidRPr="00D313C5">
        <w:t>Республики и допущенное в установленном порядке Продавцом для участия в аукционе.</w:t>
      </w:r>
    </w:p>
    <w:p w14:paraId="5F95C2DA" w14:textId="48422861" w:rsidR="002F17FC" w:rsidRPr="00D313C5" w:rsidRDefault="002F17FC" w:rsidP="007834F8">
      <w:pPr>
        <w:tabs>
          <w:tab w:val="left" w:pos="709"/>
        </w:tabs>
        <w:autoSpaceDE w:val="0"/>
        <w:autoSpaceDN w:val="0"/>
        <w:adjustRightInd w:val="0"/>
        <w:ind w:firstLine="709"/>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 xml:space="preserve">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w:t>
      </w:r>
      <w:r w:rsidR="006B32C5">
        <w:t>Карачаево-Черкесской</w:t>
      </w:r>
      <w:r w:rsidRPr="00D313C5">
        <w:t xml:space="preserve"> Республики и допущенное в установленном порядке Продавцом для участия в аукционе.</w:t>
      </w:r>
    </w:p>
    <w:p w14:paraId="36C6A4EE" w14:textId="5963F3B6" w:rsidR="002F17FC" w:rsidRPr="00D313C5" w:rsidRDefault="002F17FC" w:rsidP="007834F8">
      <w:pPr>
        <w:tabs>
          <w:tab w:val="left" w:pos="709"/>
        </w:tabs>
        <w:autoSpaceDE w:val="0"/>
        <w:autoSpaceDN w:val="0"/>
        <w:adjustRightInd w:val="0"/>
        <w:ind w:firstLine="709"/>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7834F8">
      <w:pPr>
        <w:tabs>
          <w:tab w:val="left" w:pos="709"/>
        </w:tabs>
        <w:autoSpaceDE w:val="0"/>
        <w:autoSpaceDN w:val="0"/>
        <w:adjustRightInd w:val="0"/>
        <w:ind w:firstLine="709"/>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7834F8">
      <w:pPr>
        <w:tabs>
          <w:tab w:val="left" w:pos="709"/>
        </w:tabs>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7834F8">
      <w:pPr>
        <w:tabs>
          <w:tab w:val="left" w:pos="709"/>
        </w:tabs>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7834F8">
      <w:pPr>
        <w:tabs>
          <w:tab w:val="left" w:pos="709"/>
        </w:tabs>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7834F8">
      <w:pPr>
        <w:tabs>
          <w:tab w:val="left" w:pos="709"/>
        </w:tabs>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7834F8">
      <w:pPr>
        <w:tabs>
          <w:tab w:val="left" w:pos="709"/>
        </w:tabs>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7834F8">
      <w:pPr>
        <w:tabs>
          <w:tab w:val="left" w:pos="709"/>
        </w:tabs>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7834F8">
      <w:pPr>
        <w:tabs>
          <w:tab w:val="left" w:pos="709"/>
        </w:tabs>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7834F8">
      <w:pPr>
        <w:tabs>
          <w:tab w:val="left" w:pos="709"/>
        </w:tabs>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0B8D58EC" w:rsidR="00C95CBC" w:rsidRPr="00D313C5" w:rsidRDefault="00C95CBC" w:rsidP="007834F8">
      <w:pPr>
        <w:tabs>
          <w:tab w:val="left" w:pos="709"/>
        </w:tabs>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6B32C5" w:rsidRPr="006B32C5">
        <w:t>http://minizo.kchgov.ru/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114120CD" w14:textId="77777777" w:rsidR="008C6E36" w:rsidRDefault="008C6E36" w:rsidP="007834F8">
      <w:pPr>
        <w:tabs>
          <w:tab w:val="left" w:pos="709"/>
        </w:tabs>
        <w:ind w:right="57" w:firstLine="709"/>
        <w:jc w:val="center"/>
        <w:rPr>
          <w:b/>
          <w:bCs/>
        </w:rPr>
      </w:pPr>
    </w:p>
    <w:p w14:paraId="6C60D2B5" w14:textId="2D934D68" w:rsidR="00852ECC" w:rsidRPr="00D313C5" w:rsidRDefault="007F6C01" w:rsidP="007834F8">
      <w:pPr>
        <w:tabs>
          <w:tab w:val="left" w:pos="709"/>
        </w:tabs>
        <w:ind w:right="57" w:firstLine="709"/>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68438505" w14:textId="77777777" w:rsidR="00852ECC" w:rsidRPr="00D313C5" w:rsidRDefault="00852ECC" w:rsidP="007834F8">
      <w:pPr>
        <w:tabs>
          <w:tab w:val="left" w:pos="709"/>
        </w:tabs>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1AA246FF"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xml:space="preserve">- иными нормативными правовыми актами </w:t>
      </w:r>
      <w:r w:rsidR="00892164">
        <w:t>Карачаево-Черкесской</w:t>
      </w:r>
      <w:r w:rsidR="00892164" w:rsidRPr="00D313C5">
        <w:rPr>
          <w:rFonts w:ascii="TimesNewRoman,Bold" w:hAnsi="TimesNewRoman,Bold"/>
        </w:rPr>
        <w:t xml:space="preserve"> </w:t>
      </w:r>
      <w:r w:rsidRPr="00D313C5">
        <w:rPr>
          <w:rFonts w:ascii="TimesNewRoman,Bold" w:hAnsi="TimesNewRoman,Bold"/>
          <w:szCs w:val="24"/>
        </w:rPr>
        <w:t>Республики;</w:t>
      </w:r>
    </w:p>
    <w:p w14:paraId="06C91CC1" w14:textId="09D10AB6"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имущественных</w:t>
      </w:r>
      <w:r w:rsidR="006B32C5">
        <w:rPr>
          <w:rFonts w:ascii="TimesNewRoman,Bold" w:hAnsi="TimesNewRoman,Bold"/>
          <w:szCs w:val="24"/>
        </w:rPr>
        <w:t xml:space="preserve"> и</w:t>
      </w:r>
      <w:r w:rsidRPr="00D313C5">
        <w:rPr>
          <w:rFonts w:ascii="TimesNewRoman,Bold" w:hAnsi="TimesNewRoman,Bold"/>
          <w:szCs w:val="24"/>
        </w:rPr>
        <w:t xml:space="preserve"> </w:t>
      </w:r>
      <w:r w:rsidR="006B32C5" w:rsidRPr="00D313C5">
        <w:rPr>
          <w:rFonts w:ascii="TimesNewRoman,Bold" w:hAnsi="TimesNewRoman,Bold"/>
          <w:szCs w:val="24"/>
        </w:rPr>
        <w:t xml:space="preserve">земельных </w:t>
      </w:r>
      <w:r w:rsidRPr="00D313C5">
        <w:rPr>
          <w:rFonts w:ascii="TimesNewRoman,Bold" w:hAnsi="TimesNewRoman,Bold"/>
          <w:szCs w:val="24"/>
        </w:rPr>
        <w:t xml:space="preserve">отношений </w:t>
      </w:r>
      <w:r w:rsidRPr="00D313C5">
        <w:rPr>
          <w:rFonts w:ascii="TimesNewRoman,Bold" w:hAnsi="TimesNewRoman,Bold"/>
          <w:szCs w:val="24"/>
        </w:rPr>
        <w:br/>
      </w:r>
      <w:r w:rsidR="006B32C5">
        <w:t>Карачаево-Черкесской</w:t>
      </w:r>
      <w:r w:rsidR="006B32C5" w:rsidRPr="00D313C5">
        <w:rPr>
          <w:rFonts w:ascii="TimesNewRoman,Bold" w:hAnsi="TimesNewRoman,Bold"/>
          <w:szCs w:val="24"/>
        </w:rPr>
        <w:t xml:space="preserve"> </w:t>
      </w:r>
      <w:r w:rsidRPr="00D313C5">
        <w:rPr>
          <w:rFonts w:ascii="TimesNewRoman,Bold" w:hAnsi="TimesNewRoman,Bold"/>
          <w:szCs w:val="24"/>
        </w:rPr>
        <w:t>Республики.</w:t>
      </w:r>
    </w:p>
    <w:p w14:paraId="727DBEC2" w14:textId="10584418" w:rsidR="00351980" w:rsidRPr="00D313C5" w:rsidRDefault="00351980" w:rsidP="007834F8">
      <w:pPr>
        <w:pStyle w:val="a4"/>
        <w:tabs>
          <w:tab w:val="left" w:pos="709"/>
        </w:tabs>
        <w:spacing w:line="264" w:lineRule="auto"/>
        <w:ind w:right="57" w:firstLine="709"/>
        <w:rPr>
          <w:szCs w:val="24"/>
        </w:rPr>
      </w:pPr>
    </w:p>
    <w:p w14:paraId="1366FD43" w14:textId="02C38FDE" w:rsidR="009C0140" w:rsidRPr="00D313C5" w:rsidRDefault="00B36008" w:rsidP="007834F8">
      <w:pPr>
        <w:tabs>
          <w:tab w:val="left" w:pos="0"/>
          <w:tab w:val="left" w:pos="709"/>
        </w:tabs>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3B1ACC93" w14:textId="0073A505" w:rsidR="009C0140" w:rsidRPr="00D313C5" w:rsidRDefault="00B36008" w:rsidP="007834F8">
      <w:pPr>
        <w:tabs>
          <w:tab w:val="left" w:pos="0"/>
          <w:tab w:val="left" w:pos="709"/>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B66BB6">
        <w:rPr>
          <w:rFonts w:eastAsiaTheme="minorHAnsi"/>
          <w:lang w:eastAsia="en-US"/>
        </w:rPr>
        <w:t>ов</w:t>
      </w:r>
      <w:r w:rsidR="009C0140" w:rsidRPr="00D313C5">
        <w:rPr>
          <w:rFonts w:eastAsiaTheme="minorHAnsi"/>
          <w:lang w:eastAsia="en-US"/>
        </w:rPr>
        <w:t xml:space="preserve"> в электронной форме </w:t>
      </w:r>
      <w:r w:rsidR="00304F49">
        <w:rPr>
          <w:rFonts w:eastAsiaTheme="minorHAnsi"/>
          <w:lang w:eastAsia="en-US"/>
        </w:rPr>
        <w:t>–</w:t>
      </w:r>
      <w:r w:rsidR="009C0140" w:rsidRPr="00D313C5">
        <w:rPr>
          <w:rFonts w:eastAsiaTheme="minorHAnsi"/>
          <w:lang w:eastAsia="en-US"/>
        </w:rPr>
        <w:t xml:space="preserve"> распоряжени</w:t>
      </w:r>
      <w:r w:rsidR="002E040B">
        <w:rPr>
          <w:rFonts w:eastAsiaTheme="minorHAnsi"/>
          <w:lang w:eastAsia="en-US"/>
        </w:rPr>
        <w:t>я</w:t>
      </w:r>
      <w:r w:rsidR="00304F49">
        <w:rPr>
          <w:rFonts w:eastAsiaTheme="minorHAnsi"/>
          <w:lang w:eastAsia="en-US"/>
        </w:rPr>
        <w:t xml:space="preserve"> </w:t>
      </w:r>
      <w:r w:rsidR="006B32C5" w:rsidRPr="00D313C5">
        <w:rPr>
          <w:rFonts w:ascii="TimesNewRoman,Bold" w:hAnsi="TimesNewRoman,Bold"/>
        </w:rPr>
        <w:t>Министерства имущественных</w:t>
      </w:r>
      <w:r w:rsidR="006B32C5">
        <w:rPr>
          <w:rFonts w:ascii="TimesNewRoman,Bold" w:hAnsi="TimesNewRoman,Bold"/>
        </w:rPr>
        <w:t xml:space="preserve"> и</w:t>
      </w:r>
      <w:r w:rsidR="006B32C5" w:rsidRPr="00D313C5">
        <w:rPr>
          <w:rFonts w:ascii="TimesNewRoman,Bold" w:hAnsi="TimesNewRoman,Bold"/>
        </w:rPr>
        <w:t xml:space="preserve"> земельных отношений</w:t>
      </w:r>
      <w:r w:rsidR="00304F49">
        <w:rPr>
          <w:rFonts w:ascii="TimesNewRoman,Bold" w:hAnsi="TimesNewRoman,Bold"/>
        </w:rPr>
        <w:t xml:space="preserve"> </w:t>
      </w:r>
      <w:r w:rsidR="006B32C5">
        <w:t>Карачаево-Черкесской</w:t>
      </w:r>
      <w:r w:rsidR="006B32C5" w:rsidRPr="00D313C5">
        <w:rPr>
          <w:rFonts w:ascii="TimesNewRoman,Bold" w:hAnsi="TimesNewRoman,Bold"/>
        </w:rPr>
        <w:t xml:space="preserve"> Республики</w:t>
      </w:r>
      <w:r w:rsidR="009C0140" w:rsidRPr="00D313C5">
        <w:rPr>
          <w:rFonts w:eastAsiaTheme="minorHAnsi"/>
          <w:lang w:eastAsia="en-US"/>
        </w:rPr>
        <w:t xml:space="preserve"> </w:t>
      </w:r>
      <w:r w:rsidR="00021397" w:rsidRPr="00D313C5">
        <w:rPr>
          <w:rFonts w:eastAsiaTheme="minorHAnsi"/>
          <w:lang w:eastAsia="en-US"/>
        </w:rPr>
        <w:t xml:space="preserve">от </w:t>
      </w:r>
      <w:r w:rsidR="00F65CDC" w:rsidRPr="00F65CDC">
        <w:t>07.11</w:t>
      </w:r>
      <w:r w:rsidR="00423210" w:rsidRPr="00F65CDC">
        <w:t>.2025</w:t>
      </w:r>
      <w:r w:rsidR="007834F8" w:rsidRPr="00F65CDC">
        <w:t xml:space="preserve"> № </w:t>
      </w:r>
      <w:r w:rsidR="00423210" w:rsidRPr="00F65CDC">
        <w:t>59</w:t>
      </w:r>
      <w:r w:rsidR="00F65CDC">
        <w:t>8</w:t>
      </w:r>
      <w:r w:rsidR="00AF4B4F" w:rsidRPr="00D313C5">
        <w:rPr>
          <w:rFonts w:eastAsiaTheme="minorHAnsi"/>
          <w:lang w:eastAsia="en-US"/>
        </w:rPr>
        <w:t>.</w:t>
      </w:r>
    </w:p>
    <w:p w14:paraId="0E26F347" w14:textId="0BFB50D4" w:rsidR="009C0140" w:rsidRPr="00D313C5" w:rsidRDefault="00B36008" w:rsidP="007834F8">
      <w:pPr>
        <w:tabs>
          <w:tab w:val="left" w:pos="0"/>
          <w:tab w:val="left" w:pos="709"/>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w:t>
      </w:r>
      <w:r w:rsidR="006B32C5">
        <w:t>Карачаево-Черкесская</w:t>
      </w:r>
      <w:r w:rsidR="006B32C5" w:rsidRPr="00D313C5">
        <w:rPr>
          <w:rFonts w:ascii="TimesNewRoman,Bold" w:hAnsi="TimesNewRoman,Bold"/>
        </w:rPr>
        <w:t xml:space="preserve"> </w:t>
      </w:r>
      <w:r w:rsidR="006B32C5">
        <w:rPr>
          <w:rFonts w:ascii="TimesNewRoman,Bold" w:hAnsi="TimesNewRoman,Bold"/>
        </w:rPr>
        <w:t>Республика</w:t>
      </w:r>
      <w:r w:rsidR="009C0140" w:rsidRPr="00D313C5">
        <w:t>.</w:t>
      </w:r>
    </w:p>
    <w:p w14:paraId="074FB666" w14:textId="1173CAA8" w:rsidR="009C0140" w:rsidRPr="00D313C5" w:rsidRDefault="00B36008" w:rsidP="007834F8">
      <w:pPr>
        <w:tabs>
          <w:tab w:val="left" w:pos="0"/>
          <w:tab w:val="left" w:pos="709"/>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71445D2" w14:textId="20CE4A9A" w:rsidR="000E23A7" w:rsidRPr="00D313C5" w:rsidRDefault="009C0140" w:rsidP="007834F8">
      <w:pPr>
        <w:pStyle w:val="21"/>
        <w:tabs>
          <w:tab w:val="clear" w:pos="284"/>
          <w:tab w:val="left" w:pos="0"/>
          <w:tab w:val="left" w:pos="709"/>
        </w:tabs>
        <w:ind w:left="0" w:right="57" w:firstLine="709"/>
        <w:rPr>
          <w:szCs w:val="24"/>
        </w:rPr>
      </w:pPr>
      <w:r w:rsidRPr="00D313C5">
        <w:rPr>
          <w:szCs w:val="24"/>
        </w:rPr>
        <w:t xml:space="preserve">Наименование – </w:t>
      </w:r>
      <w:r w:rsidR="006B32C5" w:rsidRPr="006B32C5">
        <w:rPr>
          <w:szCs w:val="24"/>
        </w:rPr>
        <w:t xml:space="preserve">АО </w:t>
      </w:r>
      <w:r w:rsidR="00304F49">
        <w:rPr>
          <w:szCs w:val="24"/>
        </w:rPr>
        <w:t>«</w:t>
      </w:r>
      <w:r w:rsidR="00304F49" w:rsidRPr="00304F49">
        <w:rPr>
          <w:szCs w:val="24"/>
          <w:shd w:val="clear" w:color="auto" w:fill="FFFFFF"/>
        </w:rPr>
        <w:t>Агентство по государственному заказу Республики Татарстан</w:t>
      </w:r>
      <w:r w:rsidR="00304F49">
        <w:rPr>
          <w:szCs w:val="24"/>
          <w:shd w:val="clear" w:color="auto" w:fill="FFFFFF"/>
        </w:rPr>
        <w:t>»</w:t>
      </w:r>
      <w:r w:rsidR="000E23A7" w:rsidRPr="00D313C5">
        <w:rPr>
          <w:szCs w:val="24"/>
        </w:rPr>
        <w:t>.</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w:t>
      </w:r>
      <w:r w:rsidR="00304F49">
        <w:rPr>
          <w:color w:val="000000"/>
          <w:szCs w:val="24"/>
        </w:rPr>
        <w:t>420021, г. Казань, ул. Московская, д. 55</w:t>
      </w:r>
      <w:r w:rsidR="000E23A7" w:rsidRPr="00D313C5">
        <w:rPr>
          <w:szCs w:val="24"/>
        </w:rPr>
        <w:t>.</w:t>
      </w:r>
    </w:p>
    <w:p w14:paraId="5A712CFF" w14:textId="00222007" w:rsidR="009C0140" w:rsidRPr="00D313C5" w:rsidRDefault="000E23A7" w:rsidP="007834F8">
      <w:pPr>
        <w:tabs>
          <w:tab w:val="left" w:pos="709"/>
          <w:tab w:val="left" w:pos="1418"/>
        </w:tabs>
        <w:autoSpaceDE w:val="0"/>
        <w:autoSpaceDN w:val="0"/>
        <w:adjustRightInd w:val="0"/>
        <w:ind w:firstLine="709"/>
        <w:jc w:val="both"/>
        <w:rPr>
          <w:rFonts w:eastAsiaTheme="minorHAnsi"/>
          <w:lang w:eastAsia="en-US"/>
        </w:rPr>
      </w:pPr>
      <w:r w:rsidRPr="00D313C5">
        <w:t xml:space="preserve">Сайт – </w:t>
      </w:r>
      <w:r w:rsidR="006B32C5" w:rsidRPr="006B32C5">
        <w:rPr>
          <w:lang w:val="en-US"/>
        </w:rPr>
        <w:t>http</w:t>
      </w:r>
      <w:r w:rsidR="006B32C5" w:rsidRPr="006B32C5">
        <w:t>://</w:t>
      </w:r>
      <w:r w:rsidR="006B32C5" w:rsidRPr="006B32C5">
        <w:rPr>
          <w:lang w:val="en-US"/>
        </w:rPr>
        <w:t>sale</w:t>
      </w:r>
      <w:r w:rsidR="006B32C5" w:rsidRPr="006B32C5">
        <w:t>.</w:t>
      </w:r>
      <w:proofErr w:type="spellStart"/>
      <w:r w:rsidR="006B32C5" w:rsidRPr="006B32C5">
        <w:rPr>
          <w:lang w:val="en-US"/>
        </w:rPr>
        <w:t>zakazrf</w:t>
      </w:r>
      <w:proofErr w:type="spellEnd"/>
      <w:r w:rsidR="006B32C5" w:rsidRPr="006B32C5">
        <w:t>.</w:t>
      </w:r>
      <w:proofErr w:type="spellStart"/>
      <w:r w:rsidR="006B32C5" w:rsidRPr="006B32C5">
        <w:rPr>
          <w:lang w:val="en-US"/>
        </w:rPr>
        <w:t>ru</w:t>
      </w:r>
      <w:proofErr w:type="spellEnd"/>
      <w:r w:rsidRPr="00D313C5">
        <w:t>.</w:t>
      </w:r>
    </w:p>
    <w:p w14:paraId="42D80E80" w14:textId="30D73B5D" w:rsidR="009C0140" w:rsidRPr="00D313C5" w:rsidRDefault="00B36008" w:rsidP="007834F8">
      <w:pPr>
        <w:tabs>
          <w:tab w:val="left" w:pos="709"/>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71534D47" w:rsidR="009C0140" w:rsidRPr="00D313C5" w:rsidRDefault="009C0140" w:rsidP="007834F8">
      <w:pPr>
        <w:tabs>
          <w:tab w:val="left" w:pos="0"/>
          <w:tab w:val="left" w:pos="709"/>
        </w:tabs>
        <w:ind w:firstLine="709"/>
        <w:jc w:val="both"/>
        <w:rPr>
          <w:rFonts w:eastAsia="Calibri"/>
          <w:color w:val="000000"/>
          <w:lang w:eastAsia="ar-SA"/>
        </w:rPr>
      </w:pPr>
      <w:r w:rsidRPr="00D313C5">
        <w:t xml:space="preserve">Наименование – </w:t>
      </w:r>
      <w:r w:rsidR="00304F49" w:rsidRPr="00D313C5">
        <w:rPr>
          <w:rFonts w:ascii="TimesNewRoman,Bold" w:hAnsi="TimesNewRoman,Bold"/>
        </w:rPr>
        <w:t>Министерств</w:t>
      </w:r>
      <w:r w:rsidR="00304F49">
        <w:rPr>
          <w:rFonts w:ascii="TimesNewRoman,Bold" w:hAnsi="TimesNewRoman,Bold"/>
        </w:rPr>
        <w:t>о</w:t>
      </w:r>
      <w:r w:rsidR="00304F49" w:rsidRPr="00D313C5">
        <w:rPr>
          <w:rFonts w:ascii="TimesNewRoman,Bold" w:hAnsi="TimesNewRoman,Bold"/>
        </w:rPr>
        <w:t xml:space="preserve"> имущественных</w:t>
      </w:r>
      <w:r w:rsidR="00304F49">
        <w:rPr>
          <w:rFonts w:ascii="TimesNewRoman,Bold" w:hAnsi="TimesNewRoman,Bold"/>
        </w:rPr>
        <w:t xml:space="preserve"> и</w:t>
      </w:r>
      <w:r w:rsidR="00304F49" w:rsidRPr="00D313C5">
        <w:rPr>
          <w:rFonts w:ascii="TimesNewRoman,Bold" w:hAnsi="TimesNewRoman,Bold"/>
        </w:rPr>
        <w:t xml:space="preserve"> земельных отношений</w:t>
      </w:r>
      <w:r w:rsidR="00304F49">
        <w:rPr>
          <w:rFonts w:ascii="TimesNewRoman,Bold" w:hAnsi="TimesNewRoman,Bold"/>
        </w:rPr>
        <w:t xml:space="preserve"> </w:t>
      </w:r>
      <w:r w:rsidR="00304F49">
        <w:t>Карачаево-Черкесской</w:t>
      </w:r>
      <w:r w:rsidR="00304F49" w:rsidRPr="00D313C5">
        <w:rPr>
          <w:rFonts w:ascii="TimesNewRoman,Bold" w:hAnsi="TimesNewRoman,Bold"/>
        </w:rPr>
        <w:t xml:space="preserve"> Республики</w:t>
      </w:r>
      <w:r w:rsidRPr="00D313C5">
        <w:rPr>
          <w:rFonts w:eastAsia="Calibri"/>
          <w:color w:val="000000"/>
          <w:lang w:eastAsia="ar-SA"/>
        </w:rPr>
        <w:t>.</w:t>
      </w:r>
    </w:p>
    <w:p w14:paraId="28920E02" w14:textId="5F289A22" w:rsidR="009C0140" w:rsidRPr="00D313C5" w:rsidRDefault="009C0140" w:rsidP="007834F8">
      <w:pPr>
        <w:tabs>
          <w:tab w:val="left" w:pos="709"/>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w:t>
      </w:r>
      <w:r w:rsidR="00304F49">
        <w:rPr>
          <w:rFonts w:eastAsia="Calibri"/>
          <w:color w:val="000000"/>
          <w:lang w:eastAsia="ar-SA"/>
        </w:rPr>
        <w:t>Ч</w:t>
      </w:r>
      <w:r w:rsidRPr="00D313C5">
        <w:rPr>
          <w:rFonts w:eastAsia="Calibri"/>
          <w:color w:val="000000"/>
          <w:lang w:eastAsia="ar-SA"/>
        </w:rPr>
        <w:t xml:space="preserve">Р, г. </w:t>
      </w:r>
      <w:r w:rsidR="00304F49">
        <w:rPr>
          <w:rFonts w:eastAsia="Calibri"/>
          <w:color w:val="000000"/>
          <w:lang w:eastAsia="ar-SA"/>
        </w:rPr>
        <w:t>Черкесск</w:t>
      </w:r>
      <w:r w:rsidRPr="00D313C5">
        <w:rPr>
          <w:rFonts w:eastAsia="Calibri"/>
          <w:color w:val="000000"/>
          <w:lang w:eastAsia="ar-SA"/>
        </w:rPr>
        <w:t xml:space="preserve">, </w:t>
      </w:r>
      <w:r w:rsidR="00304F49">
        <w:rPr>
          <w:rFonts w:eastAsia="Calibri"/>
          <w:color w:val="000000"/>
          <w:lang w:eastAsia="ar-SA"/>
        </w:rPr>
        <w:t>ул. Кавказская</w:t>
      </w:r>
      <w:r w:rsidRPr="00D313C5">
        <w:rPr>
          <w:rFonts w:eastAsia="Calibri"/>
          <w:color w:val="000000"/>
          <w:lang w:eastAsia="ar-SA"/>
        </w:rPr>
        <w:t xml:space="preserve">, </w:t>
      </w:r>
      <w:r w:rsidR="00304F49">
        <w:rPr>
          <w:rFonts w:eastAsia="Calibri"/>
          <w:color w:val="000000"/>
          <w:lang w:eastAsia="ar-SA"/>
        </w:rPr>
        <w:t>19</w:t>
      </w:r>
      <w:r w:rsidRPr="00D313C5">
        <w:rPr>
          <w:rFonts w:eastAsia="Calibri"/>
          <w:color w:val="000000"/>
          <w:lang w:eastAsia="ar-SA"/>
        </w:rPr>
        <w:t>, 5 этаж.</w:t>
      </w:r>
    </w:p>
    <w:p w14:paraId="06303BF8" w14:textId="22C60FE1" w:rsidR="009C0140" w:rsidRPr="00D313C5" w:rsidRDefault="009C0140" w:rsidP="007834F8">
      <w:pPr>
        <w:widowControl w:val="0"/>
        <w:tabs>
          <w:tab w:val="left" w:pos="709"/>
        </w:tabs>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00304F49">
        <w:rPr>
          <w:color w:val="000000"/>
          <w:lang w:eastAsia="ar-SA"/>
        </w:rPr>
        <w:t>369000</w:t>
      </w:r>
      <w:r w:rsidRPr="00D313C5">
        <w:rPr>
          <w:color w:val="000000"/>
          <w:lang w:eastAsia="ar-SA"/>
        </w:rPr>
        <w:t xml:space="preserve">, </w:t>
      </w:r>
      <w:r w:rsidR="00304F49" w:rsidRPr="00D313C5">
        <w:rPr>
          <w:rFonts w:eastAsia="Calibri"/>
          <w:color w:val="000000"/>
          <w:lang w:eastAsia="ar-SA"/>
        </w:rPr>
        <w:t>К</w:t>
      </w:r>
      <w:r w:rsidR="00304F49">
        <w:rPr>
          <w:rFonts w:eastAsia="Calibri"/>
          <w:color w:val="000000"/>
          <w:lang w:eastAsia="ar-SA"/>
        </w:rPr>
        <w:t>Ч</w:t>
      </w:r>
      <w:r w:rsidR="00304F49" w:rsidRPr="00D313C5">
        <w:rPr>
          <w:rFonts w:eastAsia="Calibri"/>
          <w:color w:val="000000"/>
          <w:lang w:eastAsia="ar-SA"/>
        </w:rPr>
        <w:t xml:space="preserve">Р, г. </w:t>
      </w:r>
      <w:r w:rsidR="00304F49">
        <w:rPr>
          <w:rFonts w:eastAsia="Calibri"/>
          <w:color w:val="000000"/>
          <w:lang w:eastAsia="ar-SA"/>
        </w:rPr>
        <w:t>Черкесск</w:t>
      </w:r>
      <w:r w:rsidR="00304F49" w:rsidRPr="00D313C5">
        <w:rPr>
          <w:rFonts w:eastAsia="Calibri"/>
          <w:color w:val="000000"/>
          <w:lang w:eastAsia="ar-SA"/>
        </w:rPr>
        <w:t xml:space="preserve">, </w:t>
      </w:r>
      <w:r w:rsidR="00304F49">
        <w:rPr>
          <w:rFonts w:eastAsia="Calibri"/>
          <w:color w:val="000000"/>
          <w:lang w:eastAsia="ar-SA"/>
        </w:rPr>
        <w:t>ул. Кавказская</w:t>
      </w:r>
      <w:r w:rsidR="00304F49" w:rsidRPr="00D313C5">
        <w:rPr>
          <w:rFonts w:eastAsia="Calibri"/>
          <w:color w:val="000000"/>
          <w:lang w:eastAsia="ar-SA"/>
        </w:rPr>
        <w:t xml:space="preserve">, </w:t>
      </w:r>
      <w:r w:rsidR="00304F49">
        <w:rPr>
          <w:rFonts w:eastAsia="Calibri"/>
          <w:color w:val="000000"/>
          <w:lang w:eastAsia="ar-SA"/>
        </w:rPr>
        <w:t>19</w:t>
      </w:r>
      <w:r w:rsidR="00304F49" w:rsidRPr="00D313C5">
        <w:rPr>
          <w:rFonts w:eastAsia="Calibri"/>
          <w:color w:val="000000"/>
          <w:lang w:eastAsia="ar-SA"/>
        </w:rPr>
        <w:t>, 5 этаж</w:t>
      </w:r>
      <w:r w:rsidRPr="00D313C5">
        <w:rPr>
          <w:color w:val="000000"/>
          <w:lang w:eastAsia="ar-SA"/>
        </w:rPr>
        <w:t>.</w:t>
      </w:r>
    </w:p>
    <w:p w14:paraId="03795963" w14:textId="68A7DC2A" w:rsidR="009C0140" w:rsidRPr="00D313C5" w:rsidRDefault="009C0140" w:rsidP="007834F8">
      <w:pPr>
        <w:widowControl w:val="0"/>
        <w:tabs>
          <w:tab w:val="left" w:pos="709"/>
        </w:tabs>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8" w:history="1">
        <w:r w:rsidR="00304F49" w:rsidRPr="00304F49">
          <w:rPr>
            <w:rStyle w:val="a3"/>
            <w:lang w:val="en-US"/>
          </w:rPr>
          <w:t>mini</w:t>
        </w:r>
        <w:r w:rsidR="00304F49" w:rsidRPr="00304F49">
          <w:rPr>
            <w:rStyle w:val="a3"/>
            <w:lang w:val="en-AU"/>
          </w:rPr>
          <w:t>m</w:t>
        </w:r>
        <w:r w:rsidR="00304F49" w:rsidRPr="00304F49">
          <w:rPr>
            <w:rStyle w:val="a3"/>
          </w:rPr>
          <w:t>@</w:t>
        </w:r>
        <w:proofErr w:type="spellStart"/>
        <w:r w:rsidR="00304F49" w:rsidRPr="00304F49">
          <w:rPr>
            <w:rStyle w:val="a3"/>
            <w:lang w:val="en-US"/>
          </w:rPr>
          <w:t>kchr</w:t>
        </w:r>
        <w:proofErr w:type="spellEnd"/>
        <w:r w:rsidR="00304F49" w:rsidRPr="00304F49">
          <w:rPr>
            <w:rStyle w:val="a3"/>
          </w:rPr>
          <w:t>.</w:t>
        </w:r>
        <w:proofErr w:type="spellStart"/>
        <w:r w:rsidR="00304F49" w:rsidRPr="00304F49">
          <w:rPr>
            <w:rStyle w:val="a3"/>
            <w:lang w:val="en-US"/>
          </w:rPr>
          <w:t>ru</w:t>
        </w:r>
        <w:proofErr w:type="spellEnd"/>
      </w:hyperlink>
      <w:r w:rsidRPr="00D313C5">
        <w:rPr>
          <w:color w:val="000000"/>
          <w:lang w:eastAsia="ar-SA"/>
        </w:rPr>
        <w:t>.</w:t>
      </w:r>
    </w:p>
    <w:p w14:paraId="6166D898" w14:textId="5F6F3D70" w:rsidR="009C0140" w:rsidRPr="00D313C5" w:rsidRDefault="009C0140" w:rsidP="007834F8">
      <w:pPr>
        <w:tabs>
          <w:tab w:val="left" w:pos="0"/>
          <w:tab w:val="left" w:pos="709"/>
        </w:tabs>
        <w:ind w:firstLine="709"/>
        <w:jc w:val="both"/>
        <w:rPr>
          <w:bCs/>
          <w:iCs/>
        </w:rPr>
      </w:pPr>
      <w:r w:rsidRPr="00D313C5">
        <w:rPr>
          <w:lang w:eastAsia="ar-SA"/>
        </w:rPr>
        <w:t xml:space="preserve">Номер контактного телефона: 8 </w:t>
      </w:r>
      <w:r w:rsidRPr="00D313C5">
        <w:rPr>
          <w:color w:val="000000"/>
          <w:lang w:eastAsia="ar-SA"/>
        </w:rPr>
        <w:t>(8</w:t>
      </w:r>
      <w:r w:rsidR="00304F49">
        <w:rPr>
          <w:color w:val="000000"/>
          <w:lang w:eastAsia="ar-SA"/>
        </w:rPr>
        <w:t>782</w:t>
      </w:r>
      <w:r w:rsidRPr="00D313C5">
        <w:rPr>
          <w:color w:val="000000"/>
          <w:lang w:eastAsia="ar-SA"/>
        </w:rPr>
        <w:t xml:space="preserve">) </w:t>
      </w:r>
      <w:r w:rsidR="00304F49">
        <w:rPr>
          <w:color w:val="000000"/>
          <w:lang w:eastAsia="ar-SA"/>
        </w:rPr>
        <w:t>28</w:t>
      </w:r>
      <w:r w:rsidR="007E17BD" w:rsidRPr="00D313C5">
        <w:rPr>
          <w:color w:val="000000"/>
          <w:lang w:eastAsia="ar-SA"/>
        </w:rPr>
        <w:t>-</w:t>
      </w:r>
      <w:r w:rsidR="00304F49">
        <w:rPr>
          <w:color w:val="000000"/>
          <w:lang w:eastAsia="ar-SA"/>
        </w:rPr>
        <w:t>17</w:t>
      </w:r>
      <w:r w:rsidR="007E17BD" w:rsidRPr="00D313C5">
        <w:rPr>
          <w:color w:val="000000"/>
          <w:lang w:eastAsia="ar-SA"/>
        </w:rPr>
        <w:t>-</w:t>
      </w:r>
      <w:r w:rsidRPr="00D313C5">
        <w:rPr>
          <w:color w:val="000000"/>
          <w:lang w:eastAsia="ar-SA"/>
        </w:rPr>
        <w:t>3</w:t>
      </w:r>
      <w:r w:rsidR="00304F49">
        <w:rPr>
          <w:color w:val="000000"/>
          <w:lang w:eastAsia="ar-SA"/>
        </w:rPr>
        <w:t>6</w:t>
      </w:r>
      <w:r w:rsidRPr="00D313C5">
        <w:rPr>
          <w:color w:val="000000"/>
          <w:lang w:eastAsia="ar-SA"/>
        </w:rPr>
        <w:t xml:space="preserve">, </w:t>
      </w:r>
      <w:r w:rsidR="00304F49">
        <w:rPr>
          <w:color w:val="000000"/>
          <w:lang w:eastAsia="ar-SA"/>
        </w:rPr>
        <w:t>28</w:t>
      </w:r>
      <w:r w:rsidR="007E17BD" w:rsidRPr="00D313C5">
        <w:rPr>
          <w:color w:val="000000"/>
          <w:lang w:eastAsia="ar-SA"/>
        </w:rPr>
        <w:t>-</w:t>
      </w:r>
      <w:r w:rsidR="00304F49">
        <w:rPr>
          <w:color w:val="000000"/>
          <w:lang w:eastAsia="ar-SA"/>
        </w:rPr>
        <w:t>17</w:t>
      </w:r>
      <w:r w:rsidR="007E17BD" w:rsidRPr="00D313C5">
        <w:rPr>
          <w:color w:val="000000"/>
          <w:lang w:eastAsia="ar-SA"/>
        </w:rPr>
        <w:t>-</w:t>
      </w:r>
      <w:r w:rsidR="00304F49">
        <w:rPr>
          <w:color w:val="000000"/>
          <w:lang w:eastAsia="ar-SA"/>
        </w:rPr>
        <w:t>55</w:t>
      </w:r>
      <w:r w:rsidRPr="00D313C5">
        <w:rPr>
          <w:color w:val="000000"/>
          <w:lang w:eastAsia="ar-SA"/>
        </w:rPr>
        <w:t>.</w:t>
      </w:r>
    </w:p>
    <w:p w14:paraId="419030CF" w14:textId="44874917" w:rsidR="009C0140" w:rsidRPr="00D313C5" w:rsidRDefault="00B36008" w:rsidP="007834F8">
      <w:pPr>
        <w:tabs>
          <w:tab w:val="left" w:pos="0"/>
          <w:tab w:val="left" w:pos="709"/>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5B040ED3" w:rsidR="00421811" w:rsidRPr="00D313C5" w:rsidRDefault="00421811" w:rsidP="007834F8">
      <w:pPr>
        <w:tabs>
          <w:tab w:val="left" w:pos="709"/>
        </w:tabs>
        <w:autoSpaceDE w:val="0"/>
        <w:autoSpaceDN w:val="0"/>
        <w:adjustRightInd w:val="0"/>
        <w:ind w:firstLine="709"/>
        <w:jc w:val="both"/>
      </w:pPr>
      <w:r w:rsidRPr="00D313C5">
        <w:t xml:space="preserve">3.5.1. </w:t>
      </w:r>
      <w:r w:rsidR="00284865" w:rsidRPr="00D313C5">
        <w:t xml:space="preserve">Срок внесения задатка: задаток должен быть внесен </w:t>
      </w:r>
      <w:proofErr w:type="gramStart"/>
      <w:r w:rsidR="00284865" w:rsidRPr="00D313C5">
        <w:t>в период</w:t>
      </w:r>
      <w:proofErr w:type="gramEnd"/>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7834F8">
      <w:pPr>
        <w:tabs>
          <w:tab w:val="left" w:pos="0"/>
          <w:tab w:val="left" w:pos="709"/>
        </w:tabs>
        <w:ind w:firstLine="709"/>
        <w:jc w:val="both"/>
      </w:pPr>
      <w:r w:rsidRPr="00D313C5">
        <w:t xml:space="preserve">Документом, подтверждающим поступление задатка на счет </w:t>
      </w:r>
      <w:proofErr w:type="gramStart"/>
      <w:r w:rsidRPr="00D313C5">
        <w:t>Претендента</w:t>
      </w:r>
      <w:proofErr w:type="gramEnd"/>
      <w:r w:rsidRPr="00D313C5">
        <w:t xml:space="preserve"> является выписка со счетов Претендентов, предоставляемая Оператором электронной площадки.</w:t>
      </w:r>
    </w:p>
    <w:p w14:paraId="144931A5" w14:textId="07D03ACC" w:rsidR="002A2346" w:rsidRPr="00D313C5" w:rsidRDefault="00B36008" w:rsidP="007834F8">
      <w:pPr>
        <w:tabs>
          <w:tab w:val="left" w:pos="0"/>
          <w:tab w:val="left" w:pos="709"/>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16BCAB" w:rsidR="002A2346" w:rsidRDefault="002B60EF" w:rsidP="007834F8">
      <w:pPr>
        <w:widowControl w:val="0"/>
        <w:tabs>
          <w:tab w:val="left" w:pos="709"/>
        </w:tabs>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B91DB0" w:rsidRPr="00D313C5">
        <w:rPr>
          <w:bCs/>
          <w:lang w:eastAsia="ar-SA"/>
        </w:rPr>
        <w:t>ов</w:t>
      </w:r>
      <w:r w:rsidR="002A2346" w:rsidRPr="00D313C5">
        <w:rPr>
          <w:bCs/>
          <w:lang w:eastAsia="ar-SA"/>
        </w:rPr>
        <w:t xml:space="preserve"> продажи:</w:t>
      </w:r>
    </w:p>
    <w:p w14:paraId="04045B7A" w14:textId="410D0DB8" w:rsidR="007834F8" w:rsidRDefault="007834F8" w:rsidP="007834F8">
      <w:pPr>
        <w:pStyle w:val="21"/>
        <w:tabs>
          <w:tab w:val="clear" w:pos="284"/>
          <w:tab w:val="left" w:pos="709"/>
        </w:tabs>
        <w:ind w:left="0" w:firstLine="709"/>
        <w:rPr>
          <w:sz w:val="28"/>
          <w:szCs w:val="28"/>
        </w:rPr>
      </w:pPr>
      <w:r w:rsidRPr="00D44FC2">
        <w:rPr>
          <w:b/>
          <w:szCs w:val="24"/>
        </w:rPr>
        <w:t xml:space="preserve">Лот № </w:t>
      </w:r>
      <w:r>
        <w:rPr>
          <w:b/>
          <w:szCs w:val="24"/>
        </w:rPr>
        <w:t>1</w:t>
      </w:r>
      <w:r w:rsidRPr="00D44FC2">
        <w:rPr>
          <w:szCs w:val="24"/>
        </w:rPr>
        <w:t xml:space="preserve"> – </w:t>
      </w:r>
      <w:r w:rsidR="00304F49">
        <w:rPr>
          <w:szCs w:val="24"/>
        </w:rPr>
        <w:t>170030</w:t>
      </w:r>
      <w:r w:rsidRPr="00D44FC2">
        <w:rPr>
          <w:szCs w:val="24"/>
        </w:rPr>
        <w:t xml:space="preserve"> </w:t>
      </w:r>
      <w:r w:rsidR="00D56879">
        <w:t>обыкновенных акций АО «Племенной конный завод «Карачаевский»</w:t>
      </w:r>
      <w:r w:rsidRPr="00D24DC9">
        <w:rPr>
          <w:szCs w:val="24"/>
        </w:rPr>
        <w:t>, что составляет 100 процентов уставного капитала указанного общества</w:t>
      </w:r>
      <w:r w:rsidRPr="00A11C1B">
        <w:rPr>
          <w:sz w:val="28"/>
          <w:szCs w:val="28"/>
        </w:rPr>
        <w:t>.</w:t>
      </w:r>
    </w:p>
    <w:p w14:paraId="2CD41E1E" w14:textId="3E73D25F" w:rsidR="00615369" w:rsidRDefault="00615369" w:rsidP="00615369">
      <w:pPr>
        <w:pStyle w:val="21"/>
        <w:tabs>
          <w:tab w:val="clear" w:pos="284"/>
          <w:tab w:val="left" w:pos="709"/>
        </w:tabs>
        <w:ind w:left="0" w:firstLine="709"/>
      </w:pPr>
      <w:r w:rsidRPr="00322ECE">
        <w:rPr>
          <w:szCs w:val="24"/>
        </w:rPr>
        <w:t xml:space="preserve">Руководствуясь статьёй 31  Федерального закона  от 21.12.2001 </w:t>
      </w:r>
      <w:r w:rsidR="00322ECE" w:rsidRPr="00322ECE">
        <w:rPr>
          <w:szCs w:val="24"/>
        </w:rPr>
        <w:t>№ 178-ФЗ «О приватизации государственного и муниципального имущества»</w:t>
      </w:r>
      <w:r w:rsidRPr="00322ECE">
        <w:rPr>
          <w:szCs w:val="24"/>
        </w:rPr>
        <w:t xml:space="preserve"> на </w:t>
      </w:r>
      <w:r w:rsidR="00322ECE" w:rsidRPr="00322ECE">
        <w:rPr>
          <w:szCs w:val="24"/>
        </w:rPr>
        <w:t>10</w:t>
      </w:r>
      <w:r w:rsidRPr="00322ECE">
        <w:rPr>
          <w:szCs w:val="24"/>
        </w:rPr>
        <w:t xml:space="preserve"> (</w:t>
      </w:r>
      <w:r w:rsidR="00322ECE" w:rsidRPr="00322ECE">
        <w:rPr>
          <w:szCs w:val="24"/>
        </w:rPr>
        <w:t>десять</w:t>
      </w:r>
      <w:r w:rsidRPr="00322ECE">
        <w:rPr>
          <w:szCs w:val="24"/>
        </w:rPr>
        <w:t>) лет установить  обременение</w:t>
      </w:r>
      <w:r w:rsidRPr="00936E7D">
        <w:t xml:space="preserve"> </w:t>
      </w:r>
      <w:r>
        <w:t>(</w:t>
      </w:r>
      <w:r w:rsidRPr="00D315C4">
        <w:t>ограничени</w:t>
      </w:r>
      <w:r>
        <w:t xml:space="preserve">е) права по использованию имущества: </w:t>
      </w:r>
      <w:r w:rsidRPr="00D315C4">
        <w:t xml:space="preserve"> </w:t>
      </w:r>
      <w:r>
        <w:t xml:space="preserve">Обязать Покупателя в течение </w:t>
      </w:r>
      <w:r w:rsidR="00862941">
        <w:t>10</w:t>
      </w:r>
      <w:r>
        <w:t xml:space="preserve"> (</w:t>
      </w:r>
      <w:r w:rsidR="00862941">
        <w:t>десять</w:t>
      </w:r>
      <w:r>
        <w:t xml:space="preserve">) лет </w:t>
      </w:r>
      <w:r w:rsidRPr="00D315C4">
        <w:t xml:space="preserve">использовать приобретенное в порядке приватизации государственное имущество по </w:t>
      </w:r>
      <w:r w:rsidRPr="000272B3">
        <w:rPr>
          <w:bCs/>
        </w:rPr>
        <w:t>виду экономической деятельности</w:t>
      </w:r>
      <w:r>
        <w:rPr>
          <w:b/>
          <w:bCs/>
        </w:rPr>
        <w:t xml:space="preserve"> </w:t>
      </w:r>
      <w:r>
        <w:t>АО «Племенной конный завод «Карачаевский» - к</w:t>
      </w:r>
      <w:r w:rsidRPr="00D315C4">
        <w:t>од и наименование вида деятельности</w:t>
      </w:r>
      <w:r>
        <w:t xml:space="preserve"> </w:t>
      </w:r>
      <w:r w:rsidRPr="00D315C4">
        <w:t xml:space="preserve"> 01.43.1 </w:t>
      </w:r>
      <w:r>
        <w:t>«</w:t>
      </w:r>
      <w:r w:rsidRPr="00D315C4">
        <w:t>Разведение лошадей, ослов, мулов,</w:t>
      </w:r>
      <w:r>
        <w:t xml:space="preserve"> </w:t>
      </w:r>
      <w:r w:rsidRPr="00D315C4">
        <w:t>лошаков</w:t>
      </w:r>
      <w:r>
        <w:t>».</w:t>
      </w:r>
    </w:p>
    <w:p w14:paraId="7EF3B4B3" w14:textId="77777777" w:rsidR="00615369" w:rsidRDefault="00615369" w:rsidP="00615369">
      <w:pPr>
        <w:pStyle w:val="21"/>
        <w:tabs>
          <w:tab w:val="clear" w:pos="284"/>
          <w:tab w:val="left" w:pos="709"/>
        </w:tabs>
        <w:ind w:left="0" w:firstLine="709"/>
        <w:rPr>
          <w:sz w:val="28"/>
          <w:szCs w:val="28"/>
        </w:rPr>
      </w:pPr>
    </w:p>
    <w:p w14:paraId="36360B9F" w14:textId="77777777" w:rsidR="007834F8" w:rsidRPr="000272B3" w:rsidRDefault="007834F8" w:rsidP="007834F8">
      <w:pPr>
        <w:shd w:val="clear" w:color="auto" w:fill="FFFFFF"/>
        <w:tabs>
          <w:tab w:val="left" w:pos="-360"/>
          <w:tab w:val="left" w:pos="709"/>
        </w:tabs>
        <w:spacing w:line="216" w:lineRule="auto"/>
        <w:ind w:firstLine="709"/>
        <w:jc w:val="both"/>
        <w:rPr>
          <w:b/>
          <w:bCs/>
          <w:iCs/>
          <w:color w:val="000000"/>
          <w:spacing w:val="-7"/>
        </w:rPr>
      </w:pPr>
      <w:r w:rsidRPr="000272B3">
        <w:rPr>
          <w:b/>
          <w:bCs/>
          <w:iCs/>
          <w:spacing w:val="-7"/>
        </w:rPr>
        <w:t xml:space="preserve">Сведения о выставляемых на аукцион </w:t>
      </w:r>
      <w:r w:rsidRPr="000272B3">
        <w:rPr>
          <w:b/>
          <w:bCs/>
          <w:iCs/>
          <w:color w:val="000000"/>
          <w:spacing w:val="-7"/>
        </w:rPr>
        <w:t>акциях</w:t>
      </w:r>
    </w:p>
    <w:p w14:paraId="5268A45C" w14:textId="2BE3F73F" w:rsidR="007834F8" w:rsidRPr="00B779AB" w:rsidRDefault="007834F8" w:rsidP="007834F8">
      <w:pPr>
        <w:shd w:val="clear" w:color="auto" w:fill="FFFFFF"/>
        <w:tabs>
          <w:tab w:val="left" w:pos="-360"/>
          <w:tab w:val="left" w:pos="709"/>
        </w:tabs>
        <w:ind w:firstLine="709"/>
        <w:jc w:val="both"/>
      </w:pPr>
      <w:r w:rsidRPr="00330C0B">
        <w:t xml:space="preserve">1. Общее количество и категории выставляемых на аукцион акций –                                            </w:t>
      </w:r>
      <w:r w:rsidR="00D56879">
        <w:t>170030</w:t>
      </w:r>
      <w:r w:rsidR="00D56879" w:rsidRPr="00D44FC2">
        <w:t xml:space="preserve"> </w:t>
      </w:r>
      <w:r w:rsidR="00D56879">
        <w:t>обыкновенных акций АО «Племенной конный завод «Карачаевский»</w:t>
      </w:r>
      <w:r w:rsidRPr="00330C0B">
        <w:t xml:space="preserve">, что составляет 100 (сто) </w:t>
      </w:r>
      <w:r w:rsidRPr="00B779AB">
        <w:t>процентов уставного капитала указанного общества.</w:t>
      </w:r>
    </w:p>
    <w:p w14:paraId="047537A4" w14:textId="77777777" w:rsidR="00B779AB" w:rsidRPr="00B779AB" w:rsidRDefault="007834F8" w:rsidP="007834F8">
      <w:pPr>
        <w:shd w:val="clear" w:color="auto" w:fill="FFFFFF"/>
        <w:tabs>
          <w:tab w:val="left" w:pos="-360"/>
          <w:tab w:val="left" w:pos="709"/>
        </w:tabs>
        <w:ind w:firstLine="709"/>
        <w:jc w:val="both"/>
      </w:pPr>
      <w:r w:rsidRPr="00B779AB">
        <w:t xml:space="preserve">2. Начальная цена продажи акций – </w:t>
      </w:r>
      <w:r w:rsidR="00D56879" w:rsidRPr="00B779AB">
        <w:t>351 954 000 (триста пятьдесят один миллион девятьсот пятьдесят четыре тысячи)</w:t>
      </w:r>
      <w:r w:rsidR="00423210" w:rsidRPr="00B779AB">
        <w:t xml:space="preserve"> рублей</w:t>
      </w:r>
      <w:r w:rsidRPr="00B779AB">
        <w:t xml:space="preserve"> 00 копеек</w:t>
      </w:r>
      <w:r w:rsidR="00B779AB" w:rsidRPr="00B779AB">
        <w:t>.</w:t>
      </w:r>
    </w:p>
    <w:p w14:paraId="13762FD9" w14:textId="0AA6A82D" w:rsidR="007834F8" w:rsidRPr="000272B3" w:rsidRDefault="00B779AB" w:rsidP="007834F8">
      <w:pPr>
        <w:shd w:val="clear" w:color="auto" w:fill="FFFFFF"/>
        <w:tabs>
          <w:tab w:val="left" w:pos="-360"/>
          <w:tab w:val="left" w:pos="709"/>
        </w:tabs>
        <w:ind w:firstLine="709"/>
        <w:jc w:val="both"/>
      </w:pPr>
      <w:r w:rsidRPr="000272B3">
        <w:t>Цена определена отчетом об оценке ООО «Агентство оценки и экспертизы собственности «Дисконт» от 06 июня 2025 года № 207/25 и экспертным заключением (положительным) саморегулируемой организации оценщиков Ассоциация «Межрегиональный союз оценщиков» от 18.08.2025 года № 831/08-25</w:t>
      </w:r>
      <w:r w:rsidR="007834F8" w:rsidRPr="000272B3">
        <w:t>.</w:t>
      </w:r>
    </w:p>
    <w:p w14:paraId="3090DD1D" w14:textId="7EB339A6" w:rsidR="000272B3" w:rsidRPr="000272B3" w:rsidRDefault="000272B3" w:rsidP="000272B3">
      <w:pPr>
        <w:shd w:val="clear" w:color="auto" w:fill="FFFFFF"/>
        <w:tabs>
          <w:tab w:val="left" w:pos="-360"/>
          <w:tab w:val="left" w:pos="709"/>
        </w:tabs>
        <w:ind w:firstLine="709"/>
        <w:jc w:val="both"/>
        <w:rPr>
          <w:bCs/>
        </w:rPr>
      </w:pPr>
      <w:r w:rsidRPr="000272B3">
        <w:rPr>
          <w:bCs/>
        </w:rPr>
        <w:t>Перечень имущества и земельных участков, находящихся в аренде у</w:t>
      </w:r>
      <w:r w:rsidRPr="000272B3">
        <w:t xml:space="preserve"> АО «Племенной конный завод «Карачаевский»</w:t>
      </w:r>
      <w:r w:rsidRPr="000272B3">
        <w:rPr>
          <w:bCs/>
        </w:rPr>
        <w:t xml:space="preserve"> указаны в отчете об оценке ООО «Агентство оценки и экспертизы собственности «Дисконт» от 06 июня 2025 года № 207/25.</w:t>
      </w:r>
    </w:p>
    <w:p w14:paraId="368E6FC9" w14:textId="77777777" w:rsidR="000272B3" w:rsidRPr="00B779AB" w:rsidRDefault="000272B3" w:rsidP="007834F8">
      <w:pPr>
        <w:shd w:val="clear" w:color="auto" w:fill="FFFFFF"/>
        <w:tabs>
          <w:tab w:val="left" w:pos="-360"/>
          <w:tab w:val="left" w:pos="709"/>
        </w:tabs>
        <w:ind w:firstLine="709"/>
        <w:jc w:val="both"/>
      </w:pPr>
    </w:p>
    <w:p w14:paraId="381643D1" w14:textId="1C9CD239" w:rsidR="007834F8" w:rsidRPr="00330C0B" w:rsidRDefault="00423210" w:rsidP="007834F8">
      <w:pPr>
        <w:shd w:val="clear" w:color="auto" w:fill="FFFFFF"/>
        <w:tabs>
          <w:tab w:val="left" w:pos="293"/>
          <w:tab w:val="left" w:pos="709"/>
        </w:tabs>
        <w:ind w:firstLine="709"/>
        <w:jc w:val="both"/>
      </w:pPr>
      <w:r w:rsidRPr="00016DC2">
        <w:lastRenderedPageBreak/>
        <w:t xml:space="preserve">3. Задаток – </w:t>
      </w:r>
      <w:r w:rsidR="00D56879">
        <w:t>70 390 800</w:t>
      </w:r>
      <w:r w:rsidR="007834F8" w:rsidRPr="00016DC2">
        <w:t xml:space="preserve"> (</w:t>
      </w:r>
      <w:r w:rsidR="00D56879">
        <w:t>семьдесят</w:t>
      </w:r>
      <w:r w:rsidR="00FF4ADC" w:rsidRPr="00FF4ADC">
        <w:t xml:space="preserve"> миллион</w:t>
      </w:r>
      <w:r w:rsidR="00D56879">
        <w:t>ов</w:t>
      </w:r>
      <w:r w:rsidR="00FF4ADC" w:rsidRPr="00FF4ADC">
        <w:t xml:space="preserve"> </w:t>
      </w:r>
      <w:r w:rsidR="00D56879">
        <w:t>триста</w:t>
      </w:r>
      <w:r w:rsidR="00FF4ADC" w:rsidRPr="00FF4ADC">
        <w:t xml:space="preserve"> девяносто тысяч </w:t>
      </w:r>
      <w:r w:rsidR="00D56879">
        <w:t>восемьсот</w:t>
      </w:r>
      <w:r w:rsidRPr="00016DC2">
        <w:t xml:space="preserve">) рублей </w:t>
      </w:r>
      <w:r w:rsidR="00D56879">
        <w:t>0</w:t>
      </w:r>
      <w:r w:rsidR="007834F8" w:rsidRPr="00016DC2">
        <w:t>0 копеек (</w:t>
      </w:r>
      <w:r w:rsidR="00D56879">
        <w:t>2</w:t>
      </w:r>
      <w:r w:rsidR="007834F8" w:rsidRPr="00016DC2">
        <w:t>0 % от начальной цены акций).</w:t>
      </w:r>
    </w:p>
    <w:p w14:paraId="4934744E" w14:textId="210F43B1" w:rsidR="007834F8" w:rsidRPr="00330C0B" w:rsidRDefault="007834F8" w:rsidP="007834F8">
      <w:pPr>
        <w:shd w:val="clear" w:color="auto" w:fill="FFFFFF"/>
        <w:tabs>
          <w:tab w:val="left" w:pos="293"/>
          <w:tab w:val="left" w:pos="709"/>
        </w:tabs>
        <w:ind w:firstLine="709"/>
        <w:jc w:val="both"/>
      </w:pPr>
      <w:r w:rsidRPr="00330C0B">
        <w:t>4. Шаг аукциона (величина</w:t>
      </w:r>
      <w:r w:rsidR="00016DC2">
        <w:t xml:space="preserve"> повышения начальной цены) – </w:t>
      </w:r>
      <w:r w:rsidR="00D56879">
        <w:t>17 597 700</w:t>
      </w:r>
      <w:r w:rsidRPr="00330C0B">
        <w:t xml:space="preserve"> (</w:t>
      </w:r>
      <w:r w:rsidR="00D56879">
        <w:t xml:space="preserve">семнадцать миллионов пятьсот девяносто семь тысяч </w:t>
      </w:r>
      <w:r w:rsidR="00FF4ADC" w:rsidRPr="00FF4ADC">
        <w:t>семьсот</w:t>
      </w:r>
      <w:r w:rsidR="00016DC2">
        <w:t xml:space="preserve">) рублей </w:t>
      </w:r>
      <w:r w:rsidR="00D56879">
        <w:t>0</w:t>
      </w:r>
      <w:r w:rsidRPr="00330C0B">
        <w:t>0 копеек (5% начальной цены продажи акций).</w:t>
      </w:r>
    </w:p>
    <w:p w14:paraId="7C5EA3D5" w14:textId="77777777" w:rsidR="007834F8" w:rsidRPr="00330C0B" w:rsidRDefault="007834F8" w:rsidP="007834F8">
      <w:pPr>
        <w:shd w:val="clear" w:color="auto" w:fill="FFFFFF"/>
        <w:tabs>
          <w:tab w:val="left" w:pos="-360"/>
          <w:tab w:val="left" w:pos="709"/>
        </w:tabs>
        <w:ind w:firstLine="709"/>
        <w:jc w:val="both"/>
      </w:pPr>
      <w:r w:rsidRPr="00330C0B">
        <w:t>Сведения об эмитенте акций</w:t>
      </w:r>
    </w:p>
    <w:p w14:paraId="55C017DE" w14:textId="77777777" w:rsidR="007834F8" w:rsidRPr="00330C0B" w:rsidRDefault="007834F8" w:rsidP="007834F8">
      <w:pPr>
        <w:tabs>
          <w:tab w:val="left" w:pos="709"/>
        </w:tabs>
        <w:autoSpaceDE w:val="0"/>
        <w:autoSpaceDN w:val="0"/>
        <w:adjustRightInd w:val="0"/>
        <w:ind w:firstLine="709"/>
        <w:jc w:val="both"/>
        <w:outlineLvl w:val="1"/>
      </w:pPr>
      <w:r w:rsidRPr="00330C0B">
        <w:t xml:space="preserve">1. Полное наименование, адрес (место нахождения) акционерного общества: </w:t>
      </w:r>
    </w:p>
    <w:p w14:paraId="4560724B" w14:textId="011D17D1" w:rsidR="007834F8" w:rsidRPr="00330C0B" w:rsidRDefault="007834F8" w:rsidP="007834F8">
      <w:pPr>
        <w:tabs>
          <w:tab w:val="left" w:pos="709"/>
        </w:tabs>
        <w:autoSpaceDE w:val="0"/>
        <w:autoSpaceDN w:val="0"/>
        <w:adjustRightInd w:val="0"/>
        <w:ind w:firstLine="709"/>
        <w:jc w:val="both"/>
        <w:outlineLvl w:val="1"/>
      </w:pPr>
      <w:r w:rsidRPr="00330C0B">
        <w:t xml:space="preserve">акционерное общество </w:t>
      </w:r>
      <w:r w:rsidR="00D56879">
        <w:t>«Племенной конный завод «Карачаевский»</w:t>
      </w:r>
      <w:r w:rsidRPr="00330C0B">
        <w:t>;</w:t>
      </w:r>
    </w:p>
    <w:p w14:paraId="200D8E80" w14:textId="5CD1E6B6" w:rsidR="007834F8" w:rsidRPr="00330C0B" w:rsidRDefault="007834F8" w:rsidP="007834F8">
      <w:pPr>
        <w:shd w:val="clear" w:color="auto" w:fill="FFFFFF"/>
        <w:tabs>
          <w:tab w:val="left" w:pos="709"/>
        </w:tabs>
        <w:ind w:firstLine="709"/>
        <w:jc w:val="both"/>
      </w:pPr>
      <w:r w:rsidRPr="00330C0B">
        <w:t xml:space="preserve">адрес (место нахождения), почтовый адрес – </w:t>
      </w:r>
      <w:r w:rsidR="00D56879">
        <w:t xml:space="preserve">369387, Карачаево-Черкесская Республика, </w:t>
      </w:r>
      <w:proofErr w:type="spellStart"/>
      <w:r w:rsidR="00D56879">
        <w:t>Малокарачаевский</w:t>
      </w:r>
      <w:proofErr w:type="spellEnd"/>
      <w:r w:rsidR="00D56879">
        <w:t xml:space="preserve"> район, с. Красный Курган, ул. М. </w:t>
      </w:r>
      <w:proofErr w:type="spellStart"/>
      <w:r w:rsidR="00D56879">
        <w:t>Боташева</w:t>
      </w:r>
      <w:proofErr w:type="spellEnd"/>
      <w:r w:rsidR="00D56879">
        <w:t>, д. 5</w:t>
      </w:r>
      <w:r w:rsidR="00D56879" w:rsidRPr="00330C0B">
        <w:t>.</w:t>
      </w:r>
    </w:p>
    <w:p w14:paraId="43208384" w14:textId="77861EEF" w:rsidR="007834F8" w:rsidRPr="00330C0B" w:rsidRDefault="007834F8" w:rsidP="007834F8">
      <w:pPr>
        <w:tabs>
          <w:tab w:val="left" w:pos="709"/>
        </w:tabs>
        <w:autoSpaceDE w:val="0"/>
        <w:autoSpaceDN w:val="0"/>
        <w:adjustRightInd w:val="0"/>
        <w:ind w:firstLine="709"/>
        <w:jc w:val="both"/>
        <w:outlineLvl w:val="1"/>
      </w:pPr>
      <w:r w:rsidRPr="00330C0B">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принадлежащих </w:t>
      </w:r>
      <w:r w:rsidR="00D56879">
        <w:t>Карачаево-Черкесской</w:t>
      </w:r>
      <w:r w:rsidR="00D56879" w:rsidRPr="00D313C5">
        <w:rPr>
          <w:rFonts w:ascii="TimesNewRoman,Bold" w:hAnsi="TimesNewRoman,Bold"/>
        </w:rPr>
        <w:t xml:space="preserve"> </w:t>
      </w:r>
      <w:r w:rsidRPr="00330C0B">
        <w:t>Республике:</w:t>
      </w:r>
    </w:p>
    <w:p w14:paraId="51622F93" w14:textId="31009D4C" w:rsidR="007834F8" w:rsidRPr="00330C0B" w:rsidRDefault="00243795" w:rsidP="007834F8">
      <w:pPr>
        <w:tabs>
          <w:tab w:val="left" w:pos="709"/>
        </w:tabs>
        <w:autoSpaceDE w:val="0"/>
        <w:autoSpaceDN w:val="0"/>
        <w:adjustRightInd w:val="0"/>
        <w:ind w:firstLine="709"/>
        <w:jc w:val="both"/>
      </w:pPr>
      <w:r>
        <w:t>размер уставного капитала – 17 003</w:t>
      </w:r>
      <w:r w:rsidR="007834F8" w:rsidRPr="00330C0B">
        <w:t xml:space="preserve"> 000 (</w:t>
      </w:r>
      <w:r>
        <w:t>семнадцать</w:t>
      </w:r>
      <w:r w:rsidR="007834F8" w:rsidRPr="00330C0B">
        <w:t xml:space="preserve"> миллион</w:t>
      </w:r>
      <w:r>
        <w:t>ов</w:t>
      </w:r>
      <w:r w:rsidR="007834F8" w:rsidRPr="00330C0B">
        <w:t xml:space="preserve"> </w:t>
      </w:r>
      <w:r>
        <w:t>три</w:t>
      </w:r>
      <w:r w:rsidR="007834F8" w:rsidRPr="00330C0B">
        <w:t xml:space="preserve"> тысяч</w:t>
      </w:r>
      <w:r>
        <w:t>и</w:t>
      </w:r>
      <w:r w:rsidR="007834F8" w:rsidRPr="00330C0B">
        <w:t>) рублей;</w:t>
      </w:r>
    </w:p>
    <w:p w14:paraId="3EC80553" w14:textId="1140AEF2" w:rsidR="007834F8" w:rsidRPr="00330C0B" w:rsidRDefault="007834F8" w:rsidP="007834F8">
      <w:pPr>
        <w:tabs>
          <w:tab w:val="left" w:pos="709"/>
        </w:tabs>
        <w:autoSpaceDE w:val="0"/>
        <w:autoSpaceDN w:val="0"/>
        <w:adjustRightInd w:val="0"/>
        <w:ind w:firstLine="709"/>
        <w:jc w:val="both"/>
      </w:pPr>
      <w:r w:rsidRPr="00330C0B">
        <w:t xml:space="preserve">общее количество выпущенных акций: </w:t>
      </w:r>
      <w:r w:rsidR="00243795">
        <w:t xml:space="preserve">170030 </w:t>
      </w:r>
      <w:r w:rsidRPr="00330C0B">
        <w:t>штук;</w:t>
      </w:r>
      <w:r w:rsidR="00D56879">
        <w:t xml:space="preserve"> </w:t>
      </w:r>
    </w:p>
    <w:p w14:paraId="1A8122B6" w14:textId="77777777" w:rsidR="007834F8" w:rsidRPr="00330C0B" w:rsidRDefault="007834F8" w:rsidP="007834F8">
      <w:pPr>
        <w:tabs>
          <w:tab w:val="left" w:pos="709"/>
        </w:tabs>
        <w:autoSpaceDE w:val="0"/>
        <w:autoSpaceDN w:val="0"/>
        <w:adjustRightInd w:val="0"/>
        <w:ind w:firstLine="709"/>
        <w:jc w:val="both"/>
      </w:pPr>
      <w:r w:rsidRPr="00330C0B">
        <w:t>номинальная стоимость акций: 100 рублей за одну акцию;</w:t>
      </w:r>
    </w:p>
    <w:p w14:paraId="671D669F" w14:textId="0F029145" w:rsidR="007834F8" w:rsidRPr="00330C0B" w:rsidRDefault="007834F8" w:rsidP="007834F8">
      <w:pPr>
        <w:tabs>
          <w:tab w:val="left" w:pos="709"/>
        </w:tabs>
        <w:autoSpaceDE w:val="0"/>
        <w:autoSpaceDN w:val="0"/>
        <w:adjustRightInd w:val="0"/>
        <w:ind w:firstLine="709"/>
        <w:jc w:val="both"/>
      </w:pPr>
      <w:r w:rsidRPr="00330C0B">
        <w:t xml:space="preserve">общая номинальная стоимость акций: </w:t>
      </w:r>
      <w:r w:rsidR="00243795">
        <w:t>17 003</w:t>
      </w:r>
      <w:r w:rsidR="00243795" w:rsidRPr="00330C0B">
        <w:t xml:space="preserve"> 000 (</w:t>
      </w:r>
      <w:r w:rsidR="00243795">
        <w:t>семнадцать</w:t>
      </w:r>
      <w:r w:rsidR="00243795" w:rsidRPr="00330C0B">
        <w:t xml:space="preserve"> миллион</w:t>
      </w:r>
      <w:r w:rsidR="00243795">
        <w:t>ов</w:t>
      </w:r>
      <w:r w:rsidR="00243795" w:rsidRPr="00330C0B">
        <w:t xml:space="preserve"> </w:t>
      </w:r>
      <w:r w:rsidR="00243795">
        <w:t>три</w:t>
      </w:r>
      <w:r w:rsidR="00243795" w:rsidRPr="00330C0B">
        <w:t xml:space="preserve"> тысяч</w:t>
      </w:r>
      <w:r w:rsidR="00243795">
        <w:t>и</w:t>
      </w:r>
      <w:r w:rsidR="00243795" w:rsidRPr="00330C0B">
        <w:t>) рублей</w:t>
      </w:r>
      <w:r w:rsidRPr="00330C0B">
        <w:t>;</w:t>
      </w:r>
    </w:p>
    <w:p w14:paraId="6DF6DF0A" w14:textId="0347328E" w:rsidR="007834F8" w:rsidRPr="00330C0B" w:rsidRDefault="007834F8" w:rsidP="007834F8">
      <w:pPr>
        <w:tabs>
          <w:tab w:val="left" w:pos="709"/>
        </w:tabs>
        <w:autoSpaceDE w:val="0"/>
        <w:autoSpaceDN w:val="0"/>
        <w:adjustRightInd w:val="0"/>
        <w:ind w:firstLine="709"/>
        <w:jc w:val="both"/>
      </w:pPr>
      <w:r w:rsidRPr="00243795">
        <w:t>категория: обыкновенные акции.</w:t>
      </w:r>
    </w:p>
    <w:p w14:paraId="32D77772" w14:textId="35F8F62F" w:rsidR="007834F8" w:rsidRPr="00330C0B" w:rsidRDefault="007834F8" w:rsidP="007834F8">
      <w:pPr>
        <w:tabs>
          <w:tab w:val="left" w:pos="709"/>
        </w:tabs>
        <w:autoSpaceDE w:val="0"/>
        <w:autoSpaceDN w:val="0"/>
        <w:adjustRightInd w:val="0"/>
        <w:ind w:firstLine="709"/>
        <w:jc w:val="both"/>
        <w:outlineLvl w:val="1"/>
      </w:pPr>
      <w:r w:rsidRPr="002B069D">
        <w:t xml:space="preserve">3. Перечень видов основной продукции (работ, услуг), производство которой осуществляется акционерным обществом: </w:t>
      </w:r>
      <w:r w:rsidR="002B069D" w:rsidRPr="002B069D">
        <w:t>разведение лошадей, ослов, мулов, лошаков</w:t>
      </w:r>
      <w:r w:rsidRPr="002B069D">
        <w:t>.</w:t>
      </w:r>
    </w:p>
    <w:p w14:paraId="0F0E3126" w14:textId="7762895D" w:rsidR="007834F8" w:rsidRPr="00330C0B" w:rsidRDefault="007834F8" w:rsidP="007834F8">
      <w:pPr>
        <w:tabs>
          <w:tab w:val="left" w:pos="709"/>
        </w:tabs>
        <w:autoSpaceDE w:val="0"/>
        <w:autoSpaceDN w:val="0"/>
        <w:adjustRightInd w:val="0"/>
        <w:ind w:firstLine="709"/>
        <w:jc w:val="both"/>
        <w:outlineLvl w:val="1"/>
      </w:pPr>
      <w:r w:rsidRPr="00BD1B9B">
        <w:t xml:space="preserve">4.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w:t>
      </w:r>
      <w:r w:rsidR="00B152CE" w:rsidRPr="00BD1B9B">
        <w:t>не включен.</w:t>
      </w:r>
    </w:p>
    <w:p w14:paraId="09F2C4DB" w14:textId="7633C8D6" w:rsidR="007834F8" w:rsidRPr="00BD1B9B" w:rsidRDefault="007834F8" w:rsidP="007834F8">
      <w:pPr>
        <w:tabs>
          <w:tab w:val="left" w:pos="709"/>
        </w:tabs>
        <w:autoSpaceDE w:val="0"/>
        <w:autoSpaceDN w:val="0"/>
        <w:adjustRightInd w:val="0"/>
        <w:ind w:firstLine="709"/>
        <w:jc w:val="both"/>
        <w:outlineLvl w:val="1"/>
      </w:pPr>
      <w:r w:rsidRPr="00330C0B">
        <w:t xml:space="preserve">5. Адрес сайта </w:t>
      </w:r>
      <w:r w:rsidRPr="00E94EB0">
        <w:t xml:space="preserve">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w:t>
      </w:r>
      <w:r w:rsidR="00BD1B9B">
        <w:rPr>
          <w:lang w:val="en-AU"/>
        </w:rPr>
        <w:t>https</w:t>
      </w:r>
      <w:r w:rsidR="00BD1B9B">
        <w:t>:</w:t>
      </w:r>
      <w:r w:rsidR="00BD1B9B" w:rsidRPr="00BD1B9B">
        <w:t>//</w:t>
      </w:r>
      <w:proofErr w:type="spellStart"/>
      <w:r w:rsidR="00BD1B9B">
        <w:rPr>
          <w:lang w:val="en-AU"/>
        </w:rPr>
        <w:t>bo</w:t>
      </w:r>
      <w:proofErr w:type="spellEnd"/>
      <w:r w:rsidR="00BD1B9B" w:rsidRPr="00BD1B9B">
        <w:t>.</w:t>
      </w:r>
      <w:proofErr w:type="spellStart"/>
      <w:r w:rsidR="00BD1B9B">
        <w:rPr>
          <w:lang w:val="en-AU"/>
        </w:rPr>
        <w:t>nalog</w:t>
      </w:r>
      <w:proofErr w:type="spellEnd"/>
      <w:r w:rsidR="00BD1B9B" w:rsidRPr="00BD1B9B">
        <w:t>.</w:t>
      </w:r>
      <w:proofErr w:type="spellStart"/>
      <w:r w:rsidR="00BD1B9B">
        <w:rPr>
          <w:lang w:val="en-AU"/>
        </w:rPr>
        <w:t>gov</w:t>
      </w:r>
      <w:proofErr w:type="spellEnd"/>
      <w:r w:rsidR="00BD1B9B" w:rsidRPr="00BD1B9B">
        <w:t>.</w:t>
      </w:r>
      <w:proofErr w:type="spellStart"/>
      <w:r w:rsidR="00BD1B9B">
        <w:rPr>
          <w:lang w:val="en-AU"/>
        </w:rPr>
        <w:t>ru</w:t>
      </w:r>
      <w:proofErr w:type="spellEnd"/>
    </w:p>
    <w:p w14:paraId="4176A986" w14:textId="5E8C98F2" w:rsidR="007834F8" w:rsidRPr="0071607E" w:rsidRDefault="007834F8" w:rsidP="007834F8">
      <w:pPr>
        <w:tabs>
          <w:tab w:val="left" w:pos="709"/>
        </w:tabs>
        <w:autoSpaceDE w:val="0"/>
        <w:autoSpaceDN w:val="0"/>
        <w:adjustRightInd w:val="0"/>
        <w:ind w:firstLine="709"/>
        <w:jc w:val="both"/>
        <w:outlineLvl w:val="1"/>
        <w:rPr>
          <w:highlight w:val="yellow"/>
        </w:rPr>
      </w:pPr>
      <w:r w:rsidRPr="00C6593F">
        <w:t xml:space="preserve">6. Площадь земельного участка или земельных участков, на которых расположено недвижимое имущество хозяйственного общества: </w:t>
      </w:r>
      <w:r w:rsidR="00C6593F">
        <w:t xml:space="preserve">1 602 523 </w:t>
      </w:r>
      <w:proofErr w:type="spellStart"/>
      <w:r w:rsidR="00C6593F">
        <w:t>кв.м</w:t>
      </w:r>
      <w:proofErr w:type="spellEnd"/>
      <w:r w:rsidR="00C6593F">
        <w:t>.</w:t>
      </w:r>
    </w:p>
    <w:p w14:paraId="00525AB7" w14:textId="141EAFAD" w:rsidR="007834F8" w:rsidRPr="002B069D" w:rsidRDefault="007834F8" w:rsidP="007834F8">
      <w:pPr>
        <w:tabs>
          <w:tab w:val="left" w:pos="709"/>
        </w:tabs>
        <w:autoSpaceDE w:val="0"/>
        <w:autoSpaceDN w:val="0"/>
        <w:adjustRightInd w:val="0"/>
        <w:ind w:firstLine="709"/>
        <w:jc w:val="both"/>
      </w:pPr>
      <w:r w:rsidRPr="002B069D">
        <w:t xml:space="preserve">7. Численность работников хозяйственного общества: </w:t>
      </w:r>
      <w:r w:rsidR="002B069D" w:rsidRPr="002B069D">
        <w:t>20</w:t>
      </w:r>
      <w:r w:rsidRPr="002B069D">
        <w:t xml:space="preserve"> чел.</w:t>
      </w:r>
    </w:p>
    <w:p w14:paraId="726EDA92" w14:textId="77777777" w:rsidR="007834F8" w:rsidRPr="00C6593F" w:rsidRDefault="007834F8" w:rsidP="007834F8">
      <w:pPr>
        <w:tabs>
          <w:tab w:val="left" w:pos="709"/>
        </w:tabs>
        <w:autoSpaceDE w:val="0"/>
        <w:autoSpaceDN w:val="0"/>
        <w:adjustRightInd w:val="0"/>
        <w:ind w:firstLine="709"/>
        <w:jc w:val="both"/>
        <w:outlineLvl w:val="1"/>
      </w:pPr>
      <w:r w:rsidRPr="00C6593F">
        <w:t>8. Площадь и перечень объектов недвижимого имущества хозяйственного общества с указанием действующих обременений и установленных при приватизации обременений:</w:t>
      </w:r>
    </w:p>
    <w:tbl>
      <w:tblPr>
        <w:tblW w:w="9486" w:type="dxa"/>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86"/>
        <w:gridCol w:w="3272"/>
        <w:gridCol w:w="2552"/>
        <w:gridCol w:w="1276"/>
        <w:gridCol w:w="1700"/>
      </w:tblGrid>
      <w:tr w:rsidR="006D4D47" w:rsidRPr="00C6593F" w14:paraId="747AE058" w14:textId="77777777" w:rsidTr="00B027AD">
        <w:trPr>
          <w:trHeight w:val="530"/>
        </w:trPr>
        <w:tc>
          <w:tcPr>
            <w:tcW w:w="686" w:type="dxa"/>
            <w:hideMark/>
          </w:tcPr>
          <w:p w14:paraId="21C406CF" w14:textId="77777777" w:rsidR="006D4D47" w:rsidRPr="00C6593F" w:rsidRDefault="006D4D47" w:rsidP="007834F8">
            <w:pPr>
              <w:tabs>
                <w:tab w:val="left" w:pos="709"/>
              </w:tabs>
              <w:ind w:firstLine="15"/>
              <w:jc w:val="center"/>
            </w:pPr>
            <w:r w:rsidRPr="00C6593F">
              <w:t xml:space="preserve">№ п/п </w:t>
            </w:r>
          </w:p>
        </w:tc>
        <w:tc>
          <w:tcPr>
            <w:tcW w:w="3272" w:type="dxa"/>
          </w:tcPr>
          <w:p w14:paraId="2CC08BBF" w14:textId="3EFBFFAD" w:rsidR="006D4D47" w:rsidRPr="00C6593F" w:rsidRDefault="006D4D47" w:rsidP="007834F8">
            <w:pPr>
              <w:tabs>
                <w:tab w:val="left" w:pos="709"/>
              </w:tabs>
              <w:ind w:firstLine="15"/>
              <w:jc w:val="center"/>
            </w:pPr>
            <w:r w:rsidRPr="00C6593F">
              <w:t>Наименование объекта</w:t>
            </w:r>
          </w:p>
        </w:tc>
        <w:tc>
          <w:tcPr>
            <w:tcW w:w="2552" w:type="dxa"/>
          </w:tcPr>
          <w:p w14:paraId="10083772" w14:textId="4628D308" w:rsidR="006D4D47" w:rsidRPr="00C6593F" w:rsidRDefault="006D4D47" w:rsidP="007834F8">
            <w:pPr>
              <w:tabs>
                <w:tab w:val="left" w:pos="709"/>
              </w:tabs>
              <w:ind w:firstLine="15"/>
              <w:jc w:val="center"/>
            </w:pPr>
            <w:r>
              <w:t>Адрес объекта</w:t>
            </w:r>
          </w:p>
        </w:tc>
        <w:tc>
          <w:tcPr>
            <w:tcW w:w="1276" w:type="dxa"/>
            <w:hideMark/>
          </w:tcPr>
          <w:p w14:paraId="71BDDF0C" w14:textId="3E95B331" w:rsidR="006D4D47" w:rsidRPr="00C6593F" w:rsidRDefault="006D4D47" w:rsidP="007834F8">
            <w:pPr>
              <w:tabs>
                <w:tab w:val="left" w:pos="709"/>
              </w:tabs>
              <w:ind w:firstLine="15"/>
              <w:jc w:val="center"/>
            </w:pPr>
            <w:r w:rsidRPr="00C6593F">
              <w:t xml:space="preserve">Площадь, </w:t>
            </w:r>
          </w:p>
          <w:p w14:paraId="1C22C633" w14:textId="77777777" w:rsidR="006D4D47" w:rsidRPr="00C6593F" w:rsidRDefault="006D4D47" w:rsidP="007834F8">
            <w:pPr>
              <w:tabs>
                <w:tab w:val="left" w:pos="709"/>
              </w:tabs>
              <w:ind w:firstLine="15"/>
              <w:jc w:val="center"/>
            </w:pPr>
            <w:proofErr w:type="spellStart"/>
            <w:r w:rsidRPr="00C6593F">
              <w:t>кв.м</w:t>
            </w:r>
            <w:proofErr w:type="spellEnd"/>
            <w:r w:rsidRPr="00C6593F">
              <w:t xml:space="preserve">. </w:t>
            </w:r>
          </w:p>
        </w:tc>
        <w:tc>
          <w:tcPr>
            <w:tcW w:w="1700" w:type="dxa"/>
            <w:hideMark/>
          </w:tcPr>
          <w:p w14:paraId="7D1A494C" w14:textId="77777777" w:rsidR="006D4D47" w:rsidRPr="00C6593F" w:rsidRDefault="006D4D47" w:rsidP="007834F8">
            <w:pPr>
              <w:tabs>
                <w:tab w:val="left" w:pos="709"/>
              </w:tabs>
              <w:ind w:left="-52" w:firstLine="15"/>
              <w:jc w:val="center"/>
            </w:pPr>
            <w:r w:rsidRPr="00C6593F">
              <w:t>Обременение</w:t>
            </w:r>
          </w:p>
        </w:tc>
      </w:tr>
      <w:tr w:rsidR="006D4D47" w:rsidRPr="00E94EB0" w14:paraId="60515049" w14:textId="77777777" w:rsidTr="00B027AD">
        <w:tc>
          <w:tcPr>
            <w:tcW w:w="686" w:type="dxa"/>
            <w:hideMark/>
          </w:tcPr>
          <w:p w14:paraId="28FD7400" w14:textId="278F091A" w:rsidR="006D4D47" w:rsidRPr="00C6593F" w:rsidRDefault="006D4D47" w:rsidP="007834F8">
            <w:pPr>
              <w:tabs>
                <w:tab w:val="left" w:pos="709"/>
              </w:tabs>
              <w:ind w:firstLine="15"/>
              <w:jc w:val="center"/>
            </w:pPr>
            <w:r>
              <w:t>1</w:t>
            </w:r>
          </w:p>
        </w:tc>
        <w:tc>
          <w:tcPr>
            <w:tcW w:w="3272" w:type="dxa"/>
            <w:hideMark/>
          </w:tcPr>
          <w:p w14:paraId="1E57EA5C" w14:textId="1D5CF294" w:rsidR="006D4D47" w:rsidRPr="00C6593F" w:rsidRDefault="006D4D47" w:rsidP="00E07313">
            <w:pPr>
              <w:tabs>
                <w:tab w:val="left" w:pos="709"/>
              </w:tabs>
              <w:ind w:firstLine="15"/>
              <w:jc w:val="center"/>
            </w:pPr>
            <w:r>
              <w:t>Нежилое здание кадастровый номер 09:08:0000000:5708</w:t>
            </w:r>
          </w:p>
        </w:tc>
        <w:tc>
          <w:tcPr>
            <w:tcW w:w="2552" w:type="dxa"/>
            <w:vMerge w:val="restart"/>
          </w:tcPr>
          <w:p w14:paraId="100F7B64" w14:textId="2507DA09" w:rsidR="006D4D47" w:rsidRPr="00C6593F" w:rsidRDefault="006D4D47" w:rsidP="00B027AD">
            <w:pPr>
              <w:tabs>
                <w:tab w:val="left" w:pos="709"/>
              </w:tabs>
              <w:ind w:firstLine="15"/>
              <w:jc w:val="center"/>
            </w:pPr>
            <w:r>
              <w:t xml:space="preserve">Российская федерация, Карачаево-Черкесская Республика, </w:t>
            </w:r>
            <w:proofErr w:type="spellStart"/>
            <w:r>
              <w:t>Малокарачаевский</w:t>
            </w:r>
            <w:proofErr w:type="spellEnd"/>
            <w:r>
              <w:t xml:space="preserve"> район, с. Красный Курган, ул. </w:t>
            </w:r>
            <w:proofErr w:type="spellStart"/>
            <w:r>
              <w:t>Хурзукская</w:t>
            </w:r>
            <w:proofErr w:type="spellEnd"/>
          </w:p>
        </w:tc>
        <w:tc>
          <w:tcPr>
            <w:tcW w:w="1276" w:type="dxa"/>
            <w:hideMark/>
          </w:tcPr>
          <w:p w14:paraId="2DC69467" w14:textId="6D485509" w:rsidR="006D4D47" w:rsidRPr="00C6593F" w:rsidRDefault="006D4D47" w:rsidP="006D4D47">
            <w:pPr>
              <w:tabs>
                <w:tab w:val="left" w:pos="709"/>
              </w:tabs>
              <w:ind w:firstLine="15"/>
              <w:jc w:val="center"/>
            </w:pPr>
            <w:r>
              <w:t>76</w:t>
            </w:r>
            <w:r w:rsidRPr="00C6593F">
              <w:t xml:space="preserve"> </w:t>
            </w:r>
          </w:p>
        </w:tc>
        <w:tc>
          <w:tcPr>
            <w:tcW w:w="1700" w:type="dxa"/>
          </w:tcPr>
          <w:p w14:paraId="1EE8B415" w14:textId="77777777" w:rsidR="006D4D47" w:rsidRPr="00330C0B" w:rsidRDefault="006D4D47" w:rsidP="00B027AD">
            <w:pPr>
              <w:tabs>
                <w:tab w:val="left" w:pos="709"/>
              </w:tabs>
              <w:ind w:left="-52" w:right="-80" w:firstLine="15"/>
              <w:jc w:val="center"/>
            </w:pPr>
          </w:p>
        </w:tc>
      </w:tr>
      <w:tr w:rsidR="006D4D47" w:rsidRPr="00E94EB0" w14:paraId="4CC9ED4E" w14:textId="77777777" w:rsidTr="00B027AD">
        <w:tc>
          <w:tcPr>
            <w:tcW w:w="686" w:type="dxa"/>
          </w:tcPr>
          <w:p w14:paraId="34A7DE16" w14:textId="654CF98B" w:rsidR="006D4D47" w:rsidRPr="00C6593F" w:rsidRDefault="006D4D47" w:rsidP="007834F8">
            <w:pPr>
              <w:tabs>
                <w:tab w:val="left" w:pos="709"/>
              </w:tabs>
              <w:ind w:firstLine="15"/>
              <w:jc w:val="center"/>
            </w:pPr>
            <w:r>
              <w:t>2</w:t>
            </w:r>
          </w:p>
        </w:tc>
        <w:tc>
          <w:tcPr>
            <w:tcW w:w="3272" w:type="dxa"/>
          </w:tcPr>
          <w:p w14:paraId="26FFBF78" w14:textId="718ECFC1" w:rsidR="006D4D47" w:rsidRDefault="006D4D47" w:rsidP="00E07313">
            <w:pPr>
              <w:tabs>
                <w:tab w:val="left" w:pos="709"/>
              </w:tabs>
              <w:ind w:firstLine="15"/>
              <w:jc w:val="center"/>
            </w:pPr>
            <w:r>
              <w:t>Нежилое здание кадастровый номер 09:08:0000000:5709</w:t>
            </w:r>
          </w:p>
        </w:tc>
        <w:tc>
          <w:tcPr>
            <w:tcW w:w="2552" w:type="dxa"/>
            <w:vMerge/>
          </w:tcPr>
          <w:p w14:paraId="624712AF" w14:textId="77777777" w:rsidR="006D4D47" w:rsidRPr="00C6593F" w:rsidRDefault="006D4D47" w:rsidP="007834F8">
            <w:pPr>
              <w:tabs>
                <w:tab w:val="left" w:pos="709"/>
              </w:tabs>
              <w:ind w:firstLine="15"/>
              <w:jc w:val="center"/>
            </w:pPr>
          </w:p>
        </w:tc>
        <w:tc>
          <w:tcPr>
            <w:tcW w:w="1276" w:type="dxa"/>
          </w:tcPr>
          <w:p w14:paraId="3C613164" w14:textId="2CA2DDB4" w:rsidR="006D4D47" w:rsidRPr="00C6593F" w:rsidRDefault="006D4D47" w:rsidP="007834F8">
            <w:pPr>
              <w:tabs>
                <w:tab w:val="left" w:pos="709"/>
              </w:tabs>
              <w:ind w:firstLine="15"/>
              <w:jc w:val="center"/>
            </w:pPr>
            <w:r>
              <w:t>76</w:t>
            </w:r>
          </w:p>
        </w:tc>
        <w:tc>
          <w:tcPr>
            <w:tcW w:w="1700" w:type="dxa"/>
          </w:tcPr>
          <w:p w14:paraId="77B09826" w14:textId="77777777" w:rsidR="006D4D47" w:rsidRPr="00C6593F" w:rsidRDefault="006D4D47" w:rsidP="007834F8">
            <w:pPr>
              <w:tabs>
                <w:tab w:val="left" w:pos="709"/>
              </w:tabs>
              <w:ind w:left="-52" w:right="-80" w:firstLine="15"/>
              <w:jc w:val="center"/>
            </w:pPr>
          </w:p>
        </w:tc>
      </w:tr>
      <w:tr w:rsidR="006D4D47" w:rsidRPr="00E94EB0" w14:paraId="62CC75C0" w14:textId="77777777" w:rsidTr="00B027AD">
        <w:tc>
          <w:tcPr>
            <w:tcW w:w="686" w:type="dxa"/>
          </w:tcPr>
          <w:p w14:paraId="1225AFDF" w14:textId="7D7E89DB" w:rsidR="006D4D47" w:rsidRPr="00C6593F" w:rsidRDefault="006D4D47" w:rsidP="007834F8">
            <w:pPr>
              <w:tabs>
                <w:tab w:val="left" w:pos="709"/>
              </w:tabs>
              <w:ind w:firstLine="15"/>
              <w:jc w:val="center"/>
            </w:pPr>
            <w:r>
              <w:t>3</w:t>
            </w:r>
          </w:p>
        </w:tc>
        <w:tc>
          <w:tcPr>
            <w:tcW w:w="3272" w:type="dxa"/>
          </w:tcPr>
          <w:p w14:paraId="4AD8A99F" w14:textId="6B450FE4" w:rsidR="006D4D47" w:rsidRDefault="006D4D47" w:rsidP="00E07313">
            <w:pPr>
              <w:tabs>
                <w:tab w:val="left" w:pos="709"/>
              </w:tabs>
              <w:ind w:firstLine="15"/>
              <w:jc w:val="center"/>
            </w:pPr>
            <w:r>
              <w:t>Нежилое здание кадастровый номер 09:08:0000000:5482</w:t>
            </w:r>
          </w:p>
        </w:tc>
        <w:tc>
          <w:tcPr>
            <w:tcW w:w="2552" w:type="dxa"/>
            <w:vMerge w:val="restart"/>
          </w:tcPr>
          <w:p w14:paraId="568DCDCA" w14:textId="2FCD0DD6" w:rsidR="006D4D47" w:rsidRPr="00C6593F" w:rsidRDefault="006D4D47" w:rsidP="00B027AD">
            <w:pPr>
              <w:tabs>
                <w:tab w:val="left" w:pos="709"/>
              </w:tabs>
              <w:ind w:firstLine="15"/>
              <w:jc w:val="center"/>
            </w:pPr>
            <w:r>
              <w:t xml:space="preserve">Российская федерация, Карачаево-Черкесская Республика, </w:t>
            </w:r>
            <w:proofErr w:type="spellStart"/>
            <w:r>
              <w:t>Малокарачаевский</w:t>
            </w:r>
            <w:proofErr w:type="spellEnd"/>
            <w:r>
              <w:t xml:space="preserve"> район, с. Красный Курган, ул. Набережная</w:t>
            </w:r>
          </w:p>
        </w:tc>
        <w:tc>
          <w:tcPr>
            <w:tcW w:w="1276" w:type="dxa"/>
          </w:tcPr>
          <w:p w14:paraId="74F007A9" w14:textId="78EE1E36" w:rsidR="006D4D47" w:rsidRPr="00C6593F" w:rsidRDefault="006D4D47" w:rsidP="007834F8">
            <w:pPr>
              <w:tabs>
                <w:tab w:val="left" w:pos="709"/>
              </w:tabs>
              <w:ind w:firstLine="15"/>
              <w:jc w:val="center"/>
            </w:pPr>
            <w:r>
              <w:t>558,3</w:t>
            </w:r>
          </w:p>
        </w:tc>
        <w:tc>
          <w:tcPr>
            <w:tcW w:w="1700" w:type="dxa"/>
          </w:tcPr>
          <w:p w14:paraId="3762C280" w14:textId="77777777" w:rsidR="006D4D47" w:rsidRPr="00C6593F" w:rsidRDefault="006D4D47" w:rsidP="007834F8">
            <w:pPr>
              <w:tabs>
                <w:tab w:val="left" w:pos="709"/>
              </w:tabs>
              <w:ind w:left="-52" w:right="-80" w:firstLine="15"/>
              <w:jc w:val="center"/>
            </w:pPr>
          </w:p>
        </w:tc>
      </w:tr>
      <w:tr w:rsidR="006D4D47" w:rsidRPr="00E94EB0" w14:paraId="4592CCC8" w14:textId="77777777" w:rsidTr="00B027AD">
        <w:tc>
          <w:tcPr>
            <w:tcW w:w="686" w:type="dxa"/>
          </w:tcPr>
          <w:p w14:paraId="60C8E144" w14:textId="2C85A8E0" w:rsidR="006D4D47" w:rsidRPr="00C6593F" w:rsidRDefault="006D4D47" w:rsidP="007834F8">
            <w:pPr>
              <w:tabs>
                <w:tab w:val="left" w:pos="709"/>
              </w:tabs>
              <w:ind w:firstLine="15"/>
              <w:jc w:val="center"/>
            </w:pPr>
            <w:r>
              <w:t>4</w:t>
            </w:r>
          </w:p>
        </w:tc>
        <w:tc>
          <w:tcPr>
            <w:tcW w:w="3272" w:type="dxa"/>
          </w:tcPr>
          <w:p w14:paraId="1576CEBD" w14:textId="3331DA64" w:rsidR="006D4D47" w:rsidRDefault="006D4D47" w:rsidP="006D4D47">
            <w:pPr>
              <w:tabs>
                <w:tab w:val="left" w:pos="709"/>
              </w:tabs>
              <w:ind w:firstLine="15"/>
              <w:jc w:val="center"/>
            </w:pPr>
            <w:r>
              <w:t>Нежилое здание ка</w:t>
            </w:r>
            <w:r w:rsidR="00E07313">
              <w:t>дастровый номер 09:08:0000000:5</w:t>
            </w:r>
            <w:r>
              <w:t>483</w:t>
            </w:r>
          </w:p>
        </w:tc>
        <w:tc>
          <w:tcPr>
            <w:tcW w:w="2552" w:type="dxa"/>
            <w:vMerge/>
          </w:tcPr>
          <w:p w14:paraId="7A3666CC" w14:textId="77777777" w:rsidR="006D4D47" w:rsidRPr="00C6593F" w:rsidRDefault="006D4D47" w:rsidP="007834F8">
            <w:pPr>
              <w:tabs>
                <w:tab w:val="left" w:pos="709"/>
              </w:tabs>
              <w:ind w:firstLine="15"/>
              <w:jc w:val="center"/>
            </w:pPr>
          </w:p>
        </w:tc>
        <w:tc>
          <w:tcPr>
            <w:tcW w:w="1276" w:type="dxa"/>
          </w:tcPr>
          <w:p w14:paraId="09E5E4C2" w14:textId="726810EC" w:rsidR="006D4D47" w:rsidRPr="00C6593F" w:rsidRDefault="006D4D47" w:rsidP="007834F8">
            <w:pPr>
              <w:tabs>
                <w:tab w:val="left" w:pos="709"/>
              </w:tabs>
              <w:ind w:firstLine="15"/>
              <w:jc w:val="center"/>
            </w:pPr>
            <w:r>
              <w:t>165</w:t>
            </w:r>
          </w:p>
        </w:tc>
        <w:tc>
          <w:tcPr>
            <w:tcW w:w="1700" w:type="dxa"/>
          </w:tcPr>
          <w:p w14:paraId="53858D83" w14:textId="77777777" w:rsidR="006D4D47" w:rsidRPr="00C6593F" w:rsidRDefault="006D4D47" w:rsidP="007834F8">
            <w:pPr>
              <w:tabs>
                <w:tab w:val="left" w:pos="709"/>
              </w:tabs>
              <w:ind w:left="-52" w:right="-80" w:firstLine="15"/>
              <w:jc w:val="center"/>
            </w:pPr>
          </w:p>
        </w:tc>
      </w:tr>
      <w:tr w:rsidR="006D4D47" w:rsidRPr="00E94EB0" w14:paraId="688CC88D" w14:textId="77777777" w:rsidTr="00B027AD">
        <w:tc>
          <w:tcPr>
            <w:tcW w:w="686" w:type="dxa"/>
          </w:tcPr>
          <w:p w14:paraId="624AA828" w14:textId="028DF00F" w:rsidR="006D4D47" w:rsidRPr="00C6593F" w:rsidRDefault="006D4D47" w:rsidP="007834F8">
            <w:pPr>
              <w:tabs>
                <w:tab w:val="left" w:pos="709"/>
              </w:tabs>
              <w:ind w:firstLine="15"/>
              <w:jc w:val="center"/>
            </w:pPr>
            <w:r>
              <w:t>5</w:t>
            </w:r>
          </w:p>
        </w:tc>
        <w:tc>
          <w:tcPr>
            <w:tcW w:w="3272" w:type="dxa"/>
          </w:tcPr>
          <w:p w14:paraId="6521F340" w14:textId="59922D0D" w:rsidR="006D4D47" w:rsidRDefault="006D4D47" w:rsidP="006D4D47">
            <w:pPr>
              <w:tabs>
                <w:tab w:val="left" w:pos="709"/>
              </w:tabs>
              <w:ind w:firstLine="15"/>
              <w:jc w:val="center"/>
            </w:pPr>
            <w:r>
              <w:t>Нежилое здание ка</w:t>
            </w:r>
            <w:r w:rsidR="00E07313">
              <w:t>дастровый номер 09:08:0000000:5</w:t>
            </w:r>
            <w:r>
              <w:t>484</w:t>
            </w:r>
          </w:p>
        </w:tc>
        <w:tc>
          <w:tcPr>
            <w:tcW w:w="2552" w:type="dxa"/>
            <w:vMerge/>
          </w:tcPr>
          <w:p w14:paraId="27F0A228" w14:textId="77777777" w:rsidR="006D4D47" w:rsidRPr="00C6593F" w:rsidRDefault="006D4D47" w:rsidP="007834F8">
            <w:pPr>
              <w:tabs>
                <w:tab w:val="left" w:pos="709"/>
              </w:tabs>
              <w:ind w:firstLine="15"/>
              <w:jc w:val="center"/>
            </w:pPr>
          </w:p>
        </w:tc>
        <w:tc>
          <w:tcPr>
            <w:tcW w:w="1276" w:type="dxa"/>
          </w:tcPr>
          <w:p w14:paraId="627DCD97" w14:textId="047B3158" w:rsidR="006D4D47" w:rsidRPr="00C6593F" w:rsidRDefault="006D4D47" w:rsidP="007834F8">
            <w:pPr>
              <w:tabs>
                <w:tab w:val="left" w:pos="709"/>
              </w:tabs>
              <w:ind w:firstLine="15"/>
              <w:jc w:val="center"/>
            </w:pPr>
            <w:r>
              <w:t>228,8</w:t>
            </w:r>
          </w:p>
        </w:tc>
        <w:tc>
          <w:tcPr>
            <w:tcW w:w="1700" w:type="dxa"/>
          </w:tcPr>
          <w:p w14:paraId="0F4516EA" w14:textId="77777777" w:rsidR="006D4D47" w:rsidRPr="00C6593F" w:rsidRDefault="006D4D47" w:rsidP="007834F8">
            <w:pPr>
              <w:tabs>
                <w:tab w:val="left" w:pos="709"/>
              </w:tabs>
              <w:ind w:left="-52" w:right="-80" w:firstLine="15"/>
              <w:jc w:val="center"/>
            </w:pPr>
          </w:p>
        </w:tc>
      </w:tr>
      <w:tr w:rsidR="006D4D47" w:rsidRPr="00E94EB0" w14:paraId="095456DD" w14:textId="77777777" w:rsidTr="00B027AD">
        <w:tc>
          <w:tcPr>
            <w:tcW w:w="686" w:type="dxa"/>
          </w:tcPr>
          <w:p w14:paraId="7CCAE7E2" w14:textId="260EDC52" w:rsidR="006D4D47" w:rsidRPr="00C6593F" w:rsidRDefault="00A36E7B" w:rsidP="007834F8">
            <w:pPr>
              <w:tabs>
                <w:tab w:val="left" w:pos="709"/>
              </w:tabs>
              <w:ind w:firstLine="15"/>
              <w:jc w:val="center"/>
            </w:pPr>
            <w:r>
              <w:t>6</w:t>
            </w:r>
          </w:p>
        </w:tc>
        <w:tc>
          <w:tcPr>
            <w:tcW w:w="3272" w:type="dxa"/>
          </w:tcPr>
          <w:p w14:paraId="0F2EC230" w14:textId="62B44E4C" w:rsidR="006D4D47" w:rsidRDefault="006D4D47" w:rsidP="00A36E7B">
            <w:pPr>
              <w:tabs>
                <w:tab w:val="left" w:pos="709"/>
              </w:tabs>
              <w:ind w:firstLine="15"/>
              <w:jc w:val="center"/>
            </w:pPr>
            <w:r>
              <w:t>Нежилое здание ка</w:t>
            </w:r>
            <w:r w:rsidR="00E07313">
              <w:t>дастровый номер 09:08:0000000:5</w:t>
            </w:r>
            <w:r>
              <w:t>134</w:t>
            </w:r>
          </w:p>
        </w:tc>
        <w:tc>
          <w:tcPr>
            <w:tcW w:w="2552" w:type="dxa"/>
          </w:tcPr>
          <w:p w14:paraId="1ADB02BC" w14:textId="656907D8" w:rsidR="006D4D47" w:rsidRPr="00C6593F" w:rsidRDefault="00810FAF" w:rsidP="00B027AD">
            <w:pPr>
              <w:tabs>
                <w:tab w:val="left" w:pos="709"/>
              </w:tabs>
              <w:ind w:firstLine="15"/>
              <w:jc w:val="center"/>
            </w:pPr>
            <w:r>
              <w:t xml:space="preserve">Российская федерация, </w:t>
            </w:r>
            <w:r>
              <w:lastRenderedPageBreak/>
              <w:t xml:space="preserve">Карачаево-Черкесская Республика, </w:t>
            </w:r>
            <w:proofErr w:type="spellStart"/>
            <w:r>
              <w:t>Малокарачаевский</w:t>
            </w:r>
            <w:proofErr w:type="spellEnd"/>
            <w:r>
              <w:t xml:space="preserve"> район, с. Красный Курган, ул. 3-я Точка</w:t>
            </w:r>
          </w:p>
        </w:tc>
        <w:tc>
          <w:tcPr>
            <w:tcW w:w="1276" w:type="dxa"/>
          </w:tcPr>
          <w:p w14:paraId="0FDC734C" w14:textId="3873AA7C" w:rsidR="006D4D47" w:rsidRPr="00C6593F" w:rsidRDefault="00A36E7B" w:rsidP="007834F8">
            <w:pPr>
              <w:tabs>
                <w:tab w:val="left" w:pos="709"/>
              </w:tabs>
              <w:ind w:firstLine="15"/>
              <w:jc w:val="center"/>
            </w:pPr>
            <w:r>
              <w:lastRenderedPageBreak/>
              <w:t>1153,1</w:t>
            </w:r>
          </w:p>
        </w:tc>
        <w:tc>
          <w:tcPr>
            <w:tcW w:w="1700" w:type="dxa"/>
          </w:tcPr>
          <w:p w14:paraId="173FE581" w14:textId="77777777" w:rsidR="006D4D47" w:rsidRPr="00C6593F" w:rsidRDefault="006D4D47" w:rsidP="007834F8">
            <w:pPr>
              <w:tabs>
                <w:tab w:val="left" w:pos="709"/>
              </w:tabs>
              <w:ind w:left="-52" w:right="-80" w:firstLine="15"/>
              <w:jc w:val="center"/>
            </w:pPr>
          </w:p>
        </w:tc>
      </w:tr>
      <w:tr w:rsidR="00A36E7B" w:rsidRPr="00E94EB0" w14:paraId="114E1DA2" w14:textId="77777777" w:rsidTr="00B027AD">
        <w:tc>
          <w:tcPr>
            <w:tcW w:w="686" w:type="dxa"/>
          </w:tcPr>
          <w:p w14:paraId="71FA2DB1" w14:textId="7C0C85CF" w:rsidR="00A36E7B" w:rsidRPr="00C6593F" w:rsidRDefault="00A36E7B" w:rsidP="007834F8">
            <w:pPr>
              <w:tabs>
                <w:tab w:val="left" w:pos="709"/>
              </w:tabs>
              <w:ind w:firstLine="15"/>
              <w:jc w:val="center"/>
            </w:pPr>
            <w:r>
              <w:lastRenderedPageBreak/>
              <w:t>7</w:t>
            </w:r>
          </w:p>
        </w:tc>
        <w:tc>
          <w:tcPr>
            <w:tcW w:w="3272" w:type="dxa"/>
          </w:tcPr>
          <w:p w14:paraId="25B7DA8F" w14:textId="74093B1C" w:rsidR="00A36E7B" w:rsidRPr="006F1445" w:rsidRDefault="00A36E7B" w:rsidP="00A36E7B">
            <w:pPr>
              <w:tabs>
                <w:tab w:val="left" w:pos="709"/>
              </w:tabs>
              <w:ind w:firstLine="15"/>
              <w:jc w:val="center"/>
              <w:rPr>
                <w:highlight w:val="yellow"/>
              </w:rPr>
            </w:pPr>
            <w:r>
              <w:t>Нежилое здание кадастровый номер 09:08:0000000:5370</w:t>
            </w:r>
          </w:p>
        </w:tc>
        <w:tc>
          <w:tcPr>
            <w:tcW w:w="2552" w:type="dxa"/>
            <w:vMerge w:val="restart"/>
          </w:tcPr>
          <w:p w14:paraId="5071DCBF" w14:textId="50CE23FB" w:rsidR="00A36E7B" w:rsidRPr="006F1445" w:rsidRDefault="00A36E7B" w:rsidP="00B027AD">
            <w:pPr>
              <w:tabs>
                <w:tab w:val="left" w:pos="709"/>
              </w:tabs>
              <w:ind w:firstLine="15"/>
              <w:jc w:val="center"/>
              <w:rPr>
                <w:highlight w:val="yellow"/>
              </w:rPr>
            </w:pPr>
            <w:r>
              <w:t xml:space="preserve">Российская федерация, Карачаево-Черкесская Республика, </w:t>
            </w:r>
            <w:proofErr w:type="spellStart"/>
            <w:r>
              <w:t>Малокарачаевский</w:t>
            </w:r>
            <w:proofErr w:type="spellEnd"/>
            <w:r>
              <w:t xml:space="preserve"> район, с. Красный Курган, п/</w:t>
            </w:r>
            <w:proofErr w:type="spellStart"/>
            <w:r>
              <w:t>ст</w:t>
            </w:r>
            <w:proofErr w:type="spellEnd"/>
            <w:r>
              <w:t xml:space="preserve"> </w:t>
            </w:r>
            <w:proofErr w:type="spellStart"/>
            <w:r>
              <w:t>Куян</w:t>
            </w:r>
            <w:proofErr w:type="spellEnd"/>
          </w:p>
        </w:tc>
        <w:tc>
          <w:tcPr>
            <w:tcW w:w="1276" w:type="dxa"/>
          </w:tcPr>
          <w:p w14:paraId="19487226" w14:textId="4D6FF778" w:rsidR="00A36E7B" w:rsidRPr="006F1445" w:rsidRDefault="00A36E7B" w:rsidP="007834F8">
            <w:pPr>
              <w:tabs>
                <w:tab w:val="left" w:pos="709"/>
              </w:tabs>
              <w:ind w:firstLine="15"/>
              <w:jc w:val="center"/>
              <w:rPr>
                <w:highlight w:val="yellow"/>
              </w:rPr>
            </w:pPr>
            <w:r>
              <w:t>534,4</w:t>
            </w:r>
          </w:p>
        </w:tc>
        <w:tc>
          <w:tcPr>
            <w:tcW w:w="1700" w:type="dxa"/>
          </w:tcPr>
          <w:p w14:paraId="0B4FD940" w14:textId="77777777" w:rsidR="00A36E7B" w:rsidRPr="006F1445" w:rsidRDefault="00A36E7B" w:rsidP="007834F8">
            <w:pPr>
              <w:tabs>
                <w:tab w:val="left" w:pos="709"/>
              </w:tabs>
              <w:ind w:left="-52" w:right="-80" w:firstLine="15"/>
              <w:jc w:val="center"/>
              <w:rPr>
                <w:highlight w:val="yellow"/>
              </w:rPr>
            </w:pPr>
          </w:p>
        </w:tc>
      </w:tr>
      <w:tr w:rsidR="00A36E7B" w:rsidRPr="00E94EB0" w14:paraId="2A08EF86" w14:textId="77777777" w:rsidTr="00B027AD">
        <w:tc>
          <w:tcPr>
            <w:tcW w:w="686" w:type="dxa"/>
          </w:tcPr>
          <w:p w14:paraId="1B1AEC11" w14:textId="1A20B574" w:rsidR="00A36E7B" w:rsidRPr="00C6593F" w:rsidRDefault="00A36E7B" w:rsidP="007834F8">
            <w:pPr>
              <w:tabs>
                <w:tab w:val="left" w:pos="709"/>
              </w:tabs>
              <w:ind w:firstLine="15"/>
              <w:jc w:val="center"/>
            </w:pPr>
            <w:r>
              <w:t>8</w:t>
            </w:r>
          </w:p>
        </w:tc>
        <w:tc>
          <w:tcPr>
            <w:tcW w:w="3272" w:type="dxa"/>
          </w:tcPr>
          <w:p w14:paraId="72DF023E" w14:textId="7295916A" w:rsidR="00A36E7B" w:rsidRPr="006F1445" w:rsidRDefault="00A36E7B" w:rsidP="00A36E7B">
            <w:pPr>
              <w:tabs>
                <w:tab w:val="left" w:pos="709"/>
              </w:tabs>
              <w:ind w:firstLine="15"/>
              <w:jc w:val="center"/>
              <w:rPr>
                <w:highlight w:val="yellow"/>
              </w:rPr>
            </w:pPr>
            <w:r>
              <w:t>Нежилое здание кадастровый номер 09:08:0000000:5371</w:t>
            </w:r>
          </w:p>
        </w:tc>
        <w:tc>
          <w:tcPr>
            <w:tcW w:w="2552" w:type="dxa"/>
            <w:vMerge/>
          </w:tcPr>
          <w:p w14:paraId="7CF9DEBB" w14:textId="77777777" w:rsidR="00A36E7B" w:rsidRPr="006F1445" w:rsidRDefault="00A36E7B" w:rsidP="007834F8">
            <w:pPr>
              <w:tabs>
                <w:tab w:val="left" w:pos="709"/>
              </w:tabs>
              <w:ind w:firstLine="15"/>
              <w:jc w:val="center"/>
              <w:rPr>
                <w:highlight w:val="yellow"/>
              </w:rPr>
            </w:pPr>
          </w:p>
        </w:tc>
        <w:tc>
          <w:tcPr>
            <w:tcW w:w="1276" w:type="dxa"/>
          </w:tcPr>
          <w:p w14:paraId="7065FBF5" w14:textId="1AE2C1C1" w:rsidR="00A36E7B" w:rsidRPr="006F1445" w:rsidRDefault="00A36E7B" w:rsidP="007834F8">
            <w:pPr>
              <w:tabs>
                <w:tab w:val="left" w:pos="709"/>
              </w:tabs>
              <w:ind w:firstLine="15"/>
              <w:jc w:val="center"/>
              <w:rPr>
                <w:highlight w:val="yellow"/>
              </w:rPr>
            </w:pPr>
            <w:r>
              <w:t>897,4</w:t>
            </w:r>
          </w:p>
        </w:tc>
        <w:tc>
          <w:tcPr>
            <w:tcW w:w="1700" w:type="dxa"/>
          </w:tcPr>
          <w:p w14:paraId="137FD487" w14:textId="77777777" w:rsidR="00A36E7B" w:rsidRPr="006F1445" w:rsidRDefault="00A36E7B" w:rsidP="007834F8">
            <w:pPr>
              <w:tabs>
                <w:tab w:val="left" w:pos="709"/>
              </w:tabs>
              <w:ind w:left="-52" w:right="-80" w:firstLine="15"/>
              <w:jc w:val="center"/>
              <w:rPr>
                <w:highlight w:val="yellow"/>
              </w:rPr>
            </w:pPr>
          </w:p>
        </w:tc>
      </w:tr>
      <w:tr w:rsidR="00A36E7B" w:rsidRPr="00E94EB0" w14:paraId="4B3BE78D" w14:textId="77777777" w:rsidTr="00B027AD">
        <w:tc>
          <w:tcPr>
            <w:tcW w:w="686" w:type="dxa"/>
          </w:tcPr>
          <w:p w14:paraId="1503BF42" w14:textId="2651A761" w:rsidR="00A36E7B" w:rsidRPr="00C6593F" w:rsidRDefault="00A36E7B" w:rsidP="007834F8">
            <w:pPr>
              <w:tabs>
                <w:tab w:val="left" w:pos="709"/>
              </w:tabs>
              <w:ind w:firstLine="15"/>
              <w:jc w:val="center"/>
            </w:pPr>
            <w:r>
              <w:t>9</w:t>
            </w:r>
          </w:p>
        </w:tc>
        <w:tc>
          <w:tcPr>
            <w:tcW w:w="3272" w:type="dxa"/>
          </w:tcPr>
          <w:p w14:paraId="4BCCF761" w14:textId="0B6BDC5E" w:rsidR="00A36E7B" w:rsidRPr="006F1445" w:rsidRDefault="00A36E7B" w:rsidP="00A36E7B">
            <w:pPr>
              <w:tabs>
                <w:tab w:val="left" w:pos="709"/>
              </w:tabs>
              <w:ind w:firstLine="15"/>
              <w:jc w:val="center"/>
              <w:rPr>
                <w:highlight w:val="yellow"/>
              </w:rPr>
            </w:pPr>
            <w:r>
              <w:t>Нежилое здание кадастровый номер 09:08:0000000:5372</w:t>
            </w:r>
          </w:p>
        </w:tc>
        <w:tc>
          <w:tcPr>
            <w:tcW w:w="2552" w:type="dxa"/>
            <w:vMerge/>
          </w:tcPr>
          <w:p w14:paraId="4BA1E47F" w14:textId="77777777" w:rsidR="00A36E7B" w:rsidRPr="006F1445" w:rsidRDefault="00A36E7B" w:rsidP="007834F8">
            <w:pPr>
              <w:tabs>
                <w:tab w:val="left" w:pos="709"/>
              </w:tabs>
              <w:ind w:firstLine="15"/>
              <w:jc w:val="center"/>
              <w:rPr>
                <w:highlight w:val="yellow"/>
              </w:rPr>
            </w:pPr>
          </w:p>
        </w:tc>
        <w:tc>
          <w:tcPr>
            <w:tcW w:w="1276" w:type="dxa"/>
          </w:tcPr>
          <w:p w14:paraId="113B2B1E" w14:textId="5E4376FD" w:rsidR="00A36E7B" w:rsidRPr="006F1445" w:rsidRDefault="00A36E7B" w:rsidP="007834F8">
            <w:pPr>
              <w:tabs>
                <w:tab w:val="left" w:pos="709"/>
              </w:tabs>
              <w:ind w:firstLine="15"/>
              <w:jc w:val="center"/>
              <w:rPr>
                <w:highlight w:val="yellow"/>
              </w:rPr>
            </w:pPr>
            <w:r>
              <w:t>2279,6</w:t>
            </w:r>
          </w:p>
        </w:tc>
        <w:tc>
          <w:tcPr>
            <w:tcW w:w="1700" w:type="dxa"/>
          </w:tcPr>
          <w:p w14:paraId="25F1E070" w14:textId="77777777" w:rsidR="00A36E7B" w:rsidRPr="006F1445" w:rsidRDefault="00A36E7B" w:rsidP="007834F8">
            <w:pPr>
              <w:tabs>
                <w:tab w:val="left" w:pos="709"/>
              </w:tabs>
              <w:ind w:left="-52" w:right="-80" w:firstLine="15"/>
              <w:jc w:val="center"/>
              <w:rPr>
                <w:highlight w:val="yellow"/>
              </w:rPr>
            </w:pPr>
          </w:p>
        </w:tc>
      </w:tr>
      <w:tr w:rsidR="00A36E7B" w:rsidRPr="00E94EB0" w14:paraId="02C07E30" w14:textId="77777777" w:rsidTr="00B027AD">
        <w:tc>
          <w:tcPr>
            <w:tcW w:w="686" w:type="dxa"/>
          </w:tcPr>
          <w:p w14:paraId="77334133" w14:textId="2314071C" w:rsidR="00A36E7B" w:rsidRPr="00C6593F" w:rsidRDefault="00A36E7B" w:rsidP="00C6593F">
            <w:pPr>
              <w:tabs>
                <w:tab w:val="left" w:pos="709"/>
              </w:tabs>
              <w:ind w:firstLine="15"/>
              <w:jc w:val="center"/>
            </w:pPr>
            <w:r>
              <w:t>10</w:t>
            </w:r>
          </w:p>
        </w:tc>
        <w:tc>
          <w:tcPr>
            <w:tcW w:w="3272" w:type="dxa"/>
          </w:tcPr>
          <w:p w14:paraId="04593EBD" w14:textId="5454A087" w:rsidR="00A36E7B" w:rsidRPr="006F1445" w:rsidRDefault="00A36E7B" w:rsidP="00A36E7B">
            <w:pPr>
              <w:tabs>
                <w:tab w:val="left" w:pos="709"/>
              </w:tabs>
              <w:ind w:firstLine="15"/>
              <w:jc w:val="center"/>
              <w:rPr>
                <w:highlight w:val="yellow"/>
              </w:rPr>
            </w:pPr>
            <w:r>
              <w:t xml:space="preserve">Ангар </w:t>
            </w:r>
          </w:p>
        </w:tc>
        <w:tc>
          <w:tcPr>
            <w:tcW w:w="2552" w:type="dxa"/>
            <w:vMerge/>
          </w:tcPr>
          <w:p w14:paraId="371E0CA7" w14:textId="77777777" w:rsidR="00A36E7B" w:rsidRPr="006F1445" w:rsidRDefault="00A36E7B" w:rsidP="00C6593F">
            <w:pPr>
              <w:tabs>
                <w:tab w:val="left" w:pos="709"/>
              </w:tabs>
              <w:ind w:firstLine="15"/>
              <w:jc w:val="center"/>
              <w:rPr>
                <w:highlight w:val="yellow"/>
              </w:rPr>
            </w:pPr>
          </w:p>
        </w:tc>
        <w:tc>
          <w:tcPr>
            <w:tcW w:w="1276" w:type="dxa"/>
          </w:tcPr>
          <w:p w14:paraId="6EC879DA" w14:textId="4815B786" w:rsidR="00A36E7B" w:rsidRPr="006F1445" w:rsidRDefault="00A36E7B" w:rsidP="00C6593F">
            <w:pPr>
              <w:tabs>
                <w:tab w:val="left" w:pos="709"/>
              </w:tabs>
              <w:ind w:firstLine="15"/>
              <w:jc w:val="center"/>
              <w:rPr>
                <w:highlight w:val="yellow"/>
              </w:rPr>
            </w:pPr>
            <w:r>
              <w:t>403,6</w:t>
            </w:r>
          </w:p>
        </w:tc>
        <w:tc>
          <w:tcPr>
            <w:tcW w:w="1700" w:type="dxa"/>
          </w:tcPr>
          <w:p w14:paraId="1BF78BF2" w14:textId="77777777" w:rsidR="00A36E7B" w:rsidRPr="006F1445" w:rsidRDefault="00A36E7B" w:rsidP="00C6593F">
            <w:pPr>
              <w:tabs>
                <w:tab w:val="left" w:pos="709"/>
              </w:tabs>
              <w:ind w:left="-52" w:right="-80" w:firstLine="15"/>
              <w:jc w:val="center"/>
              <w:rPr>
                <w:highlight w:val="yellow"/>
              </w:rPr>
            </w:pPr>
          </w:p>
        </w:tc>
      </w:tr>
      <w:tr w:rsidR="006D4D47" w:rsidRPr="00E94EB0" w14:paraId="2933D4CB" w14:textId="77777777" w:rsidTr="00B027AD">
        <w:tc>
          <w:tcPr>
            <w:tcW w:w="686" w:type="dxa"/>
          </w:tcPr>
          <w:p w14:paraId="054428ED" w14:textId="5C151ED4" w:rsidR="006D4D47" w:rsidRPr="00C6593F" w:rsidRDefault="00A36E7B" w:rsidP="00C6593F">
            <w:pPr>
              <w:tabs>
                <w:tab w:val="left" w:pos="709"/>
              </w:tabs>
              <w:ind w:firstLine="15"/>
              <w:jc w:val="center"/>
            </w:pPr>
            <w:r>
              <w:t>11</w:t>
            </w:r>
          </w:p>
        </w:tc>
        <w:tc>
          <w:tcPr>
            <w:tcW w:w="3272" w:type="dxa"/>
          </w:tcPr>
          <w:p w14:paraId="22E2C0C6" w14:textId="4559E7EB" w:rsidR="006D4D47" w:rsidRPr="006F1445" w:rsidRDefault="00A36E7B" w:rsidP="00A36E7B">
            <w:pPr>
              <w:tabs>
                <w:tab w:val="left" w:pos="709"/>
              </w:tabs>
              <w:ind w:firstLine="15"/>
              <w:jc w:val="center"/>
              <w:rPr>
                <w:highlight w:val="yellow"/>
              </w:rPr>
            </w:pPr>
            <w:r>
              <w:t xml:space="preserve">Овчарня «Андреевская» </w:t>
            </w:r>
          </w:p>
        </w:tc>
        <w:tc>
          <w:tcPr>
            <w:tcW w:w="2552" w:type="dxa"/>
          </w:tcPr>
          <w:p w14:paraId="00C6F6B4" w14:textId="5CD2A759" w:rsidR="006D4D47" w:rsidRPr="006F1445" w:rsidRDefault="00A36E7B" w:rsidP="00B027AD">
            <w:pPr>
              <w:tabs>
                <w:tab w:val="left" w:pos="709"/>
              </w:tabs>
              <w:ind w:firstLine="15"/>
              <w:jc w:val="center"/>
              <w:rPr>
                <w:highlight w:val="yellow"/>
              </w:rPr>
            </w:pPr>
            <w:r>
              <w:t xml:space="preserve">Российская Федерация, Карачаево-Черкесская Республика, </w:t>
            </w:r>
            <w:proofErr w:type="spellStart"/>
            <w:r>
              <w:t>Малокарачаевский</w:t>
            </w:r>
            <w:proofErr w:type="spellEnd"/>
            <w:r>
              <w:t xml:space="preserve"> район, </w:t>
            </w:r>
            <w:proofErr w:type="spellStart"/>
            <w:r>
              <w:t>Краснокурга</w:t>
            </w:r>
            <w:proofErr w:type="spellEnd"/>
            <w:r>
              <w:t xml:space="preserve"> </w:t>
            </w:r>
            <w:proofErr w:type="spellStart"/>
            <w:r>
              <w:t>нское</w:t>
            </w:r>
            <w:proofErr w:type="spellEnd"/>
            <w:r>
              <w:t xml:space="preserve"> СП, примерно в 2,5 км от </w:t>
            </w:r>
            <w:r w:rsidR="00E07313">
              <w:t>с. Красный Курган по направлени</w:t>
            </w:r>
            <w:r>
              <w:t>ю на юго</w:t>
            </w:r>
            <w:r w:rsidR="00E07313">
              <w:t>-</w:t>
            </w:r>
            <w:r>
              <w:t>восток (</w:t>
            </w:r>
            <w:proofErr w:type="spellStart"/>
            <w:r>
              <w:t>ур</w:t>
            </w:r>
            <w:proofErr w:type="spellEnd"/>
            <w:r>
              <w:t>. Андреевское )</w:t>
            </w:r>
          </w:p>
        </w:tc>
        <w:tc>
          <w:tcPr>
            <w:tcW w:w="1276" w:type="dxa"/>
          </w:tcPr>
          <w:p w14:paraId="700A3A01" w14:textId="60521A84" w:rsidR="006D4D47" w:rsidRPr="006F1445" w:rsidRDefault="00A36E7B" w:rsidP="00C6593F">
            <w:pPr>
              <w:tabs>
                <w:tab w:val="left" w:pos="709"/>
              </w:tabs>
              <w:ind w:firstLine="15"/>
              <w:jc w:val="center"/>
              <w:rPr>
                <w:highlight w:val="yellow"/>
              </w:rPr>
            </w:pPr>
            <w:r>
              <w:t>1010,2</w:t>
            </w:r>
          </w:p>
        </w:tc>
        <w:tc>
          <w:tcPr>
            <w:tcW w:w="1700" w:type="dxa"/>
          </w:tcPr>
          <w:p w14:paraId="53601C8B" w14:textId="77777777" w:rsidR="006D4D47" w:rsidRPr="006F1445" w:rsidRDefault="006D4D47" w:rsidP="00C6593F">
            <w:pPr>
              <w:tabs>
                <w:tab w:val="left" w:pos="709"/>
              </w:tabs>
              <w:ind w:left="-52" w:right="-80" w:firstLine="15"/>
              <w:jc w:val="center"/>
              <w:rPr>
                <w:highlight w:val="yellow"/>
              </w:rPr>
            </w:pPr>
          </w:p>
        </w:tc>
      </w:tr>
      <w:tr w:rsidR="006D4D47" w:rsidRPr="00E94EB0" w14:paraId="25312458" w14:textId="77777777" w:rsidTr="00B027AD">
        <w:tc>
          <w:tcPr>
            <w:tcW w:w="686" w:type="dxa"/>
          </w:tcPr>
          <w:p w14:paraId="69B2C355" w14:textId="63783610" w:rsidR="006D4D47" w:rsidRPr="00C6593F" w:rsidRDefault="00A36E7B" w:rsidP="00C6593F">
            <w:pPr>
              <w:tabs>
                <w:tab w:val="left" w:pos="709"/>
              </w:tabs>
              <w:ind w:firstLine="15"/>
              <w:jc w:val="center"/>
            </w:pPr>
            <w:r>
              <w:t>12</w:t>
            </w:r>
          </w:p>
        </w:tc>
        <w:tc>
          <w:tcPr>
            <w:tcW w:w="3272" w:type="dxa"/>
          </w:tcPr>
          <w:p w14:paraId="09FC8CD1" w14:textId="10415708" w:rsidR="006D4D47" w:rsidRPr="006F1445" w:rsidRDefault="00A36E7B" w:rsidP="00A36E7B">
            <w:pPr>
              <w:tabs>
                <w:tab w:val="left" w:pos="709"/>
              </w:tabs>
              <w:ind w:firstLine="15"/>
              <w:jc w:val="center"/>
              <w:rPr>
                <w:highlight w:val="yellow"/>
              </w:rPr>
            </w:pPr>
            <w:r>
              <w:t>Нежилое здание ка</w:t>
            </w:r>
            <w:r w:rsidR="00E07313">
              <w:t>дастровый номер 09:08:0000000:7</w:t>
            </w:r>
            <w:r>
              <w:t>086</w:t>
            </w:r>
          </w:p>
        </w:tc>
        <w:tc>
          <w:tcPr>
            <w:tcW w:w="2552" w:type="dxa"/>
          </w:tcPr>
          <w:p w14:paraId="1584DF16" w14:textId="0577C4F0" w:rsidR="00E07313" w:rsidRDefault="00A36E7B" w:rsidP="00E07313">
            <w:pPr>
              <w:tabs>
                <w:tab w:val="left" w:pos="709"/>
              </w:tabs>
              <w:ind w:firstLine="15"/>
              <w:jc w:val="center"/>
            </w:pPr>
            <w:r>
              <w:t>Российская Федерация, Карачаево</w:t>
            </w:r>
            <w:r w:rsidR="00E07313">
              <w:t>-</w:t>
            </w:r>
            <w:r>
              <w:t>Черкесская Республика, р</w:t>
            </w:r>
            <w:r w:rsidR="00E07313">
              <w:t>айон</w:t>
            </w:r>
            <w:r>
              <w:t xml:space="preserve"> </w:t>
            </w:r>
            <w:proofErr w:type="spellStart"/>
            <w:r>
              <w:t>Малокарачаевский</w:t>
            </w:r>
            <w:proofErr w:type="spellEnd"/>
            <w:r>
              <w:t xml:space="preserve">, </w:t>
            </w:r>
          </w:p>
          <w:p w14:paraId="66E34D96" w14:textId="3BF08757" w:rsidR="006D4D47" w:rsidRPr="006F1445" w:rsidRDefault="00A36E7B" w:rsidP="00E07313">
            <w:pPr>
              <w:tabs>
                <w:tab w:val="left" w:pos="709"/>
              </w:tabs>
              <w:ind w:firstLine="15"/>
              <w:jc w:val="center"/>
              <w:rPr>
                <w:highlight w:val="yellow"/>
              </w:rPr>
            </w:pPr>
            <w:r>
              <w:t>с</w:t>
            </w:r>
            <w:r w:rsidR="00E07313">
              <w:t>.</w:t>
            </w:r>
            <w:r>
              <w:t xml:space="preserve"> </w:t>
            </w:r>
            <w:proofErr w:type="spellStart"/>
            <w:r>
              <w:t>Элькуш</w:t>
            </w:r>
            <w:proofErr w:type="spellEnd"/>
          </w:p>
        </w:tc>
        <w:tc>
          <w:tcPr>
            <w:tcW w:w="1276" w:type="dxa"/>
          </w:tcPr>
          <w:p w14:paraId="38B2E7D9" w14:textId="505A98A5" w:rsidR="006D4D47" w:rsidRPr="006F1445" w:rsidRDefault="00A36E7B" w:rsidP="00C6593F">
            <w:pPr>
              <w:tabs>
                <w:tab w:val="left" w:pos="709"/>
              </w:tabs>
              <w:ind w:firstLine="15"/>
              <w:jc w:val="center"/>
              <w:rPr>
                <w:highlight w:val="yellow"/>
              </w:rPr>
            </w:pPr>
            <w:r>
              <w:t>1214,8</w:t>
            </w:r>
          </w:p>
        </w:tc>
        <w:tc>
          <w:tcPr>
            <w:tcW w:w="1700" w:type="dxa"/>
          </w:tcPr>
          <w:p w14:paraId="427532F8" w14:textId="77777777" w:rsidR="006D4D47" w:rsidRPr="006F1445" w:rsidRDefault="006D4D47" w:rsidP="00C6593F">
            <w:pPr>
              <w:tabs>
                <w:tab w:val="left" w:pos="709"/>
              </w:tabs>
              <w:ind w:left="-52" w:right="-80" w:firstLine="15"/>
              <w:jc w:val="center"/>
              <w:rPr>
                <w:highlight w:val="yellow"/>
              </w:rPr>
            </w:pPr>
          </w:p>
        </w:tc>
      </w:tr>
      <w:tr w:rsidR="006D4D47" w:rsidRPr="00E94EB0" w14:paraId="2C69CD25" w14:textId="77777777" w:rsidTr="00B027AD">
        <w:tc>
          <w:tcPr>
            <w:tcW w:w="686" w:type="dxa"/>
          </w:tcPr>
          <w:p w14:paraId="6A886139" w14:textId="755F3A69" w:rsidR="006D4D47" w:rsidRPr="00C6593F" w:rsidRDefault="00A36E7B" w:rsidP="007834F8">
            <w:pPr>
              <w:tabs>
                <w:tab w:val="left" w:pos="709"/>
              </w:tabs>
              <w:ind w:firstLine="15"/>
              <w:jc w:val="center"/>
            </w:pPr>
            <w:r>
              <w:t>13</w:t>
            </w:r>
          </w:p>
        </w:tc>
        <w:tc>
          <w:tcPr>
            <w:tcW w:w="3272" w:type="dxa"/>
          </w:tcPr>
          <w:p w14:paraId="0D06BCD3" w14:textId="30F940FB" w:rsidR="006D4D47" w:rsidRPr="006F1445" w:rsidRDefault="00E07313" w:rsidP="00E07313">
            <w:pPr>
              <w:tabs>
                <w:tab w:val="left" w:pos="709"/>
              </w:tabs>
              <w:ind w:firstLine="15"/>
              <w:jc w:val="center"/>
              <w:rPr>
                <w:highlight w:val="yellow"/>
              </w:rPr>
            </w:pPr>
            <w:r>
              <w:t>Нежилое здание кадастровый номер 09:08:0000000:5171</w:t>
            </w:r>
          </w:p>
        </w:tc>
        <w:tc>
          <w:tcPr>
            <w:tcW w:w="2552" w:type="dxa"/>
          </w:tcPr>
          <w:p w14:paraId="42DF6EB8" w14:textId="0BDF96BD" w:rsidR="006D4D47" w:rsidRPr="006F1445" w:rsidRDefault="00E07313" w:rsidP="00B027AD">
            <w:pPr>
              <w:tabs>
                <w:tab w:val="left" w:pos="709"/>
              </w:tabs>
              <w:ind w:firstLine="15"/>
              <w:jc w:val="center"/>
              <w:rPr>
                <w:highlight w:val="yellow"/>
              </w:rPr>
            </w:pPr>
            <w:r>
              <w:t xml:space="preserve">Российская Федерация, Карачаево-Черкесская Республика, район </w:t>
            </w:r>
            <w:proofErr w:type="spellStart"/>
            <w:r>
              <w:t>Малокарачаевский</w:t>
            </w:r>
            <w:proofErr w:type="spellEnd"/>
            <w:r>
              <w:t>, с. Красный Курган, в 1,22 км по напр</w:t>
            </w:r>
            <w:r w:rsidR="00B027AD">
              <w:t>а</w:t>
            </w:r>
            <w:r>
              <w:t>влению на северо-восток от ориентира с. Красный Курган</w:t>
            </w:r>
          </w:p>
        </w:tc>
        <w:tc>
          <w:tcPr>
            <w:tcW w:w="1276" w:type="dxa"/>
          </w:tcPr>
          <w:p w14:paraId="56869A75" w14:textId="12E81822" w:rsidR="006D4D47" w:rsidRPr="006F1445" w:rsidRDefault="00E07313" w:rsidP="007834F8">
            <w:pPr>
              <w:tabs>
                <w:tab w:val="left" w:pos="709"/>
              </w:tabs>
              <w:ind w:firstLine="15"/>
              <w:jc w:val="center"/>
              <w:rPr>
                <w:highlight w:val="yellow"/>
              </w:rPr>
            </w:pPr>
            <w:r>
              <w:t>1329,6</w:t>
            </w:r>
          </w:p>
        </w:tc>
        <w:tc>
          <w:tcPr>
            <w:tcW w:w="1700" w:type="dxa"/>
          </w:tcPr>
          <w:p w14:paraId="04E05000" w14:textId="77777777" w:rsidR="006D4D47" w:rsidRPr="006F1445" w:rsidRDefault="006D4D47" w:rsidP="007834F8">
            <w:pPr>
              <w:tabs>
                <w:tab w:val="left" w:pos="709"/>
              </w:tabs>
              <w:ind w:left="-52" w:right="-80" w:firstLine="15"/>
              <w:jc w:val="center"/>
              <w:rPr>
                <w:highlight w:val="yellow"/>
              </w:rPr>
            </w:pPr>
          </w:p>
        </w:tc>
      </w:tr>
      <w:tr w:rsidR="00E07313" w:rsidRPr="00E94EB0" w14:paraId="68966993" w14:textId="77777777" w:rsidTr="00B027AD">
        <w:tc>
          <w:tcPr>
            <w:tcW w:w="686" w:type="dxa"/>
          </w:tcPr>
          <w:p w14:paraId="0CC748CD" w14:textId="7A9BE80D" w:rsidR="00E07313" w:rsidRPr="00C6593F" w:rsidRDefault="00E07313" w:rsidP="007834F8">
            <w:pPr>
              <w:tabs>
                <w:tab w:val="left" w:pos="709"/>
              </w:tabs>
              <w:ind w:firstLine="15"/>
              <w:jc w:val="center"/>
            </w:pPr>
            <w:r>
              <w:t>14</w:t>
            </w:r>
          </w:p>
        </w:tc>
        <w:tc>
          <w:tcPr>
            <w:tcW w:w="3272" w:type="dxa"/>
          </w:tcPr>
          <w:p w14:paraId="544094C6" w14:textId="4A99CD5F" w:rsidR="00E07313" w:rsidRPr="006F1445" w:rsidRDefault="00E07313" w:rsidP="00E07313">
            <w:pPr>
              <w:tabs>
                <w:tab w:val="left" w:pos="709"/>
              </w:tabs>
              <w:ind w:firstLine="15"/>
              <w:jc w:val="center"/>
              <w:rPr>
                <w:highlight w:val="yellow"/>
              </w:rPr>
            </w:pPr>
            <w:r>
              <w:t>Нежилое здание кадастровый номер 09:08:0020103:376</w:t>
            </w:r>
          </w:p>
        </w:tc>
        <w:tc>
          <w:tcPr>
            <w:tcW w:w="2552" w:type="dxa"/>
            <w:vMerge w:val="restart"/>
          </w:tcPr>
          <w:p w14:paraId="02984D32" w14:textId="31451C44" w:rsidR="00E07313" w:rsidRPr="006F1445" w:rsidRDefault="00E07313" w:rsidP="00B027AD">
            <w:pPr>
              <w:tabs>
                <w:tab w:val="left" w:pos="709"/>
              </w:tabs>
              <w:ind w:firstLine="15"/>
              <w:jc w:val="center"/>
              <w:rPr>
                <w:highlight w:val="yellow"/>
              </w:rPr>
            </w:pPr>
            <w:r>
              <w:t xml:space="preserve">Российская Федерация, Карачаево-Черкесская Республика, </w:t>
            </w:r>
            <w:proofErr w:type="spellStart"/>
            <w:r>
              <w:t>Малокарачаевский</w:t>
            </w:r>
            <w:proofErr w:type="spellEnd"/>
            <w:r>
              <w:t xml:space="preserve"> район, примерно в 1,12 км по направлению на северо-восток от ориентира с Красный Курган</w:t>
            </w:r>
          </w:p>
        </w:tc>
        <w:tc>
          <w:tcPr>
            <w:tcW w:w="1276" w:type="dxa"/>
          </w:tcPr>
          <w:p w14:paraId="4C984187" w14:textId="0ADAEDD9" w:rsidR="00E07313" w:rsidRPr="006F1445" w:rsidRDefault="00E07313" w:rsidP="007834F8">
            <w:pPr>
              <w:tabs>
                <w:tab w:val="left" w:pos="709"/>
              </w:tabs>
              <w:ind w:firstLine="15"/>
              <w:jc w:val="center"/>
              <w:rPr>
                <w:highlight w:val="yellow"/>
              </w:rPr>
            </w:pPr>
            <w:r>
              <w:t>1421,5</w:t>
            </w:r>
          </w:p>
        </w:tc>
        <w:tc>
          <w:tcPr>
            <w:tcW w:w="1700" w:type="dxa"/>
          </w:tcPr>
          <w:p w14:paraId="0816AA78" w14:textId="77777777" w:rsidR="00E07313" w:rsidRPr="006F1445" w:rsidRDefault="00E07313" w:rsidP="007834F8">
            <w:pPr>
              <w:tabs>
                <w:tab w:val="left" w:pos="709"/>
              </w:tabs>
              <w:ind w:left="-52" w:right="-80" w:firstLine="15"/>
              <w:jc w:val="center"/>
              <w:rPr>
                <w:highlight w:val="yellow"/>
              </w:rPr>
            </w:pPr>
          </w:p>
        </w:tc>
      </w:tr>
      <w:tr w:rsidR="00E07313" w:rsidRPr="00E94EB0" w14:paraId="54D82E0A" w14:textId="77777777" w:rsidTr="00B027AD">
        <w:tc>
          <w:tcPr>
            <w:tcW w:w="686" w:type="dxa"/>
          </w:tcPr>
          <w:p w14:paraId="06847249" w14:textId="4DCA1A2C" w:rsidR="00E07313" w:rsidRPr="00C6593F" w:rsidRDefault="00E07313" w:rsidP="007834F8">
            <w:pPr>
              <w:tabs>
                <w:tab w:val="left" w:pos="709"/>
              </w:tabs>
              <w:ind w:firstLine="15"/>
              <w:jc w:val="center"/>
            </w:pPr>
            <w:r>
              <w:t>15</w:t>
            </w:r>
          </w:p>
        </w:tc>
        <w:tc>
          <w:tcPr>
            <w:tcW w:w="3272" w:type="dxa"/>
          </w:tcPr>
          <w:p w14:paraId="22210AA0" w14:textId="7261BEF3" w:rsidR="00E07313" w:rsidRPr="006F1445" w:rsidRDefault="00E07313" w:rsidP="00E07313">
            <w:pPr>
              <w:tabs>
                <w:tab w:val="left" w:pos="709"/>
              </w:tabs>
              <w:ind w:firstLine="15"/>
              <w:jc w:val="center"/>
              <w:rPr>
                <w:highlight w:val="yellow"/>
              </w:rPr>
            </w:pPr>
            <w:r>
              <w:t>Нежилое здание кадастровый номер 09:08:0020103:377</w:t>
            </w:r>
          </w:p>
        </w:tc>
        <w:tc>
          <w:tcPr>
            <w:tcW w:w="2552" w:type="dxa"/>
            <w:vMerge/>
          </w:tcPr>
          <w:p w14:paraId="5E3A26BC" w14:textId="77777777" w:rsidR="00E07313" w:rsidRPr="006F1445" w:rsidRDefault="00E07313" w:rsidP="007834F8">
            <w:pPr>
              <w:tabs>
                <w:tab w:val="left" w:pos="709"/>
              </w:tabs>
              <w:ind w:firstLine="15"/>
              <w:jc w:val="center"/>
              <w:rPr>
                <w:highlight w:val="yellow"/>
              </w:rPr>
            </w:pPr>
          </w:p>
        </w:tc>
        <w:tc>
          <w:tcPr>
            <w:tcW w:w="1276" w:type="dxa"/>
          </w:tcPr>
          <w:p w14:paraId="68A1729F" w14:textId="7F427B8C" w:rsidR="00E07313" w:rsidRPr="006F1445" w:rsidRDefault="00E07313" w:rsidP="007834F8">
            <w:pPr>
              <w:tabs>
                <w:tab w:val="left" w:pos="709"/>
              </w:tabs>
              <w:ind w:firstLine="15"/>
              <w:jc w:val="center"/>
              <w:rPr>
                <w:highlight w:val="yellow"/>
              </w:rPr>
            </w:pPr>
            <w:r>
              <w:t>37,5</w:t>
            </w:r>
          </w:p>
        </w:tc>
        <w:tc>
          <w:tcPr>
            <w:tcW w:w="1700" w:type="dxa"/>
          </w:tcPr>
          <w:p w14:paraId="14B73E28" w14:textId="77777777" w:rsidR="00E07313" w:rsidRPr="006F1445" w:rsidRDefault="00E07313" w:rsidP="007834F8">
            <w:pPr>
              <w:tabs>
                <w:tab w:val="left" w:pos="709"/>
              </w:tabs>
              <w:ind w:left="-52" w:right="-80" w:firstLine="15"/>
              <w:jc w:val="center"/>
              <w:rPr>
                <w:highlight w:val="yellow"/>
              </w:rPr>
            </w:pPr>
          </w:p>
        </w:tc>
      </w:tr>
      <w:tr w:rsidR="00E07313" w:rsidRPr="00E94EB0" w14:paraId="653EB3C3" w14:textId="77777777" w:rsidTr="00B027AD">
        <w:tc>
          <w:tcPr>
            <w:tcW w:w="686" w:type="dxa"/>
          </w:tcPr>
          <w:p w14:paraId="1F963BC8" w14:textId="7BB463A6" w:rsidR="00E07313" w:rsidRPr="00C6593F" w:rsidRDefault="00E07313" w:rsidP="007834F8">
            <w:pPr>
              <w:tabs>
                <w:tab w:val="left" w:pos="709"/>
              </w:tabs>
              <w:ind w:firstLine="15"/>
              <w:jc w:val="center"/>
            </w:pPr>
            <w:r>
              <w:t>16</w:t>
            </w:r>
          </w:p>
        </w:tc>
        <w:tc>
          <w:tcPr>
            <w:tcW w:w="3272" w:type="dxa"/>
          </w:tcPr>
          <w:p w14:paraId="618038E0" w14:textId="3F2F540A" w:rsidR="00E07313" w:rsidRPr="006F1445" w:rsidRDefault="00E07313" w:rsidP="00E07313">
            <w:pPr>
              <w:tabs>
                <w:tab w:val="left" w:pos="709"/>
              </w:tabs>
              <w:ind w:firstLine="15"/>
              <w:jc w:val="center"/>
              <w:rPr>
                <w:highlight w:val="yellow"/>
              </w:rPr>
            </w:pPr>
            <w:r>
              <w:t>Нежилое здание кадастровый номер 09:08:0020103:378</w:t>
            </w:r>
          </w:p>
        </w:tc>
        <w:tc>
          <w:tcPr>
            <w:tcW w:w="2552" w:type="dxa"/>
            <w:vMerge/>
          </w:tcPr>
          <w:p w14:paraId="547BE9E9" w14:textId="77777777" w:rsidR="00E07313" w:rsidRPr="006F1445" w:rsidRDefault="00E07313" w:rsidP="007834F8">
            <w:pPr>
              <w:tabs>
                <w:tab w:val="left" w:pos="709"/>
              </w:tabs>
              <w:ind w:firstLine="15"/>
              <w:jc w:val="center"/>
              <w:rPr>
                <w:highlight w:val="yellow"/>
              </w:rPr>
            </w:pPr>
          </w:p>
        </w:tc>
        <w:tc>
          <w:tcPr>
            <w:tcW w:w="1276" w:type="dxa"/>
          </w:tcPr>
          <w:p w14:paraId="0F12E5AF" w14:textId="2628C02F" w:rsidR="00E07313" w:rsidRPr="006F1445" w:rsidRDefault="00E07313" w:rsidP="007834F8">
            <w:pPr>
              <w:tabs>
                <w:tab w:val="left" w:pos="709"/>
              </w:tabs>
              <w:ind w:firstLine="15"/>
              <w:jc w:val="center"/>
              <w:rPr>
                <w:highlight w:val="yellow"/>
              </w:rPr>
            </w:pPr>
            <w:r w:rsidRPr="00B027AD">
              <w:t>58,5</w:t>
            </w:r>
          </w:p>
        </w:tc>
        <w:tc>
          <w:tcPr>
            <w:tcW w:w="1700" w:type="dxa"/>
          </w:tcPr>
          <w:p w14:paraId="63022B29" w14:textId="77777777" w:rsidR="00E07313" w:rsidRPr="006F1445" w:rsidRDefault="00E07313" w:rsidP="007834F8">
            <w:pPr>
              <w:tabs>
                <w:tab w:val="left" w:pos="709"/>
              </w:tabs>
              <w:ind w:left="-52" w:right="-80" w:firstLine="15"/>
              <w:jc w:val="center"/>
              <w:rPr>
                <w:highlight w:val="yellow"/>
              </w:rPr>
            </w:pPr>
          </w:p>
        </w:tc>
      </w:tr>
      <w:tr w:rsidR="006D4D47" w:rsidRPr="00E94EB0" w14:paraId="70F6D101" w14:textId="77777777" w:rsidTr="00B027AD">
        <w:tc>
          <w:tcPr>
            <w:tcW w:w="686" w:type="dxa"/>
          </w:tcPr>
          <w:p w14:paraId="56593919" w14:textId="6FD3225D" w:rsidR="006D4D47" w:rsidRPr="00C6593F" w:rsidRDefault="00A36E7B" w:rsidP="00C6593F">
            <w:pPr>
              <w:tabs>
                <w:tab w:val="left" w:pos="709"/>
              </w:tabs>
              <w:ind w:firstLine="15"/>
              <w:jc w:val="center"/>
            </w:pPr>
            <w:r>
              <w:lastRenderedPageBreak/>
              <w:t>17</w:t>
            </w:r>
          </w:p>
        </w:tc>
        <w:tc>
          <w:tcPr>
            <w:tcW w:w="3272" w:type="dxa"/>
          </w:tcPr>
          <w:p w14:paraId="37F04DD9" w14:textId="293261B2" w:rsidR="006D4D47" w:rsidRPr="006F1445" w:rsidRDefault="00E07313" w:rsidP="00B027AD">
            <w:pPr>
              <w:tabs>
                <w:tab w:val="left" w:pos="709"/>
              </w:tabs>
              <w:ind w:firstLine="15"/>
              <w:jc w:val="center"/>
              <w:rPr>
                <w:highlight w:val="yellow"/>
              </w:rPr>
            </w:pPr>
            <w:r>
              <w:t>Нежилое здание кадастровый номер 09:08:0010102:456</w:t>
            </w:r>
          </w:p>
        </w:tc>
        <w:tc>
          <w:tcPr>
            <w:tcW w:w="2552" w:type="dxa"/>
          </w:tcPr>
          <w:p w14:paraId="3B89F894" w14:textId="32BDE1E3" w:rsidR="006D4D47" w:rsidRPr="006F1445" w:rsidRDefault="00E07313" w:rsidP="00B027AD">
            <w:pPr>
              <w:tabs>
                <w:tab w:val="left" w:pos="709"/>
              </w:tabs>
              <w:ind w:firstLine="15"/>
              <w:jc w:val="center"/>
              <w:rPr>
                <w:highlight w:val="yellow"/>
              </w:rPr>
            </w:pPr>
            <w:r>
              <w:t xml:space="preserve">Российская Федерация, Карачаево-Черкесская Республика, район </w:t>
            </w:r>
            <w:proofErr w:type="spellStart"/>
            <w:r>
              <w:t>Малокарачаевский</w:t>
            </w:r>
            <w:proofErr w:type="spellEnd"/>
            <w:r>
              <w:t xml:space="preserve">, с. Красный Курган, урочище Пригрев, примерно в 1.1 км по направлению на северо-восток от ориентира </w:t>
            </w:r>
            <w:proofErr w:type="spellStart"/>
            <w:r>
              <w:t>с.Красный</w:t>
            </w:r>
            <w:proofErr w:type="spellEnd"/>
            <w:r>
              <w:t xml:space="preserve"> Курган</w:t>
            </w:r>
          </w:p>
        </w:tc>
        <w:tc>
          <w:tcPr>
            <w:tcW w:w="1276" w:type="dxa"/>
          </w:tcPr>
          <w:p w14:paraId="18E7488A" w14:textId="0133384D" w:rsidR="006D4D47" w:rsidRPr="006F1445" w:rsidRDefault="00E07313" w:rsidP="00C6593F">
            <w:pPr>
              <w:tabs>
                <w:tab w:val="left" w:pos="709"/>
              </w:tabs>
              <w:ind w:firstLine="15"/>
              <w:jc w:val="center"/>
              <w:rPr>
                <w:highlight w:val="yellow"/>
              </w:rPr>
            </w:pPr>
            <w:r>
              <w:t>1486,3</w:t>
            </w:r>
          </w:p>
        </w:tc>
        <w:tc>
          <w:tcPr>
            <w:tcW w:w="1700" w:type="dxa"/>
          </w:tcPr>
          <w:p w14:paraId="7BD68D47" w14:textId="77777777" w:rsidR="006D4D47" w:rsidRPr="006F1445" w:rsidRDefault="006D4D47" w:rsidP="00C6593F">
            <w:pPr>
              <w:tabs>
                <w:tab w:val="left" w:pos="709"/>
              </w:tabs>
              <w:ind w:left="-52" w:right="-80" w:firstLine="15"/>
              <w:jc w:val="center"/>
              <w:rPr>
                <w:highlight w:val="yellow"/>
              </w:rPr>
            </w:pPr>
          </w:p>
        </w:tc>
      </w:tr>
      <w:tr w:rsidR="006D4D47" w:rsidRPr="00E94EB0" w14:paraId="3FFD7792" w14:textId="77777777" w:rsidTr="00B027AD">
        <w:tc>
          <w:tcPr>
            <w:tcW w:w="686" w:type="dxa"/>
          </w:tcPr>
          <w:p w14:paraId="50EB81FC" w14:textId="5C18A387" w:rsidR="006D4D47" w:rsidRPr="00C6593F" w:rsidRDefault="00A36E7B" w:rsidP="00C6593F">
            <w:pPr>
              <w:tabs>
                <w:tab w:val="left" w:pos="709"/>
              </w:tabs>
              <w:ind w:firstLine="15"/>
              <w:jc w:val="center"/>
            </w:pPr>
            <w:r>
              <w:t>18</w:t>
            </w:r>
          </w:p>
        </w:tc>
        <w:tc>
          <w:tcPr>
            <w:tcW w:w="3272" w:type="dxa"/>
          </w:tcPr>
          <w:p w14:paraId="75E68639" w14:textId="301CBCEA" w:rsidR="006D4D47" w:rsidRPr="006F1445" w:rsidRDefault="00E07313" w:rsidP="00B027AD">
            <w:pPr>
              <w:tabs>
                <w:tab w:val="left" w:pos="709"/>
              </w:tabs>
              <w:ind w:firstLine="15"/>
              <w:jc w:val="center"/>
              <w:rPr>
                <w:highlight w:val="yellow"/>
              </w:rPr>
            </w:pPr>
            <w:r>
              <w:t>Нежилое здание кадастровый номер 09:08:0010102:457</w:t>
            </w:r>
          </w:p>
        </w:tc>
        <w:tc>
          <w:tcPr>
            <w:tcW w:w="2552" w:type="dxa"/>
          </w:tcPr>
          <w:p w14:paraId="4DD78908" w14:textId="5DC1A87C" w:rsidR="006D4D47" w:rsidRPr="006F1445" w:rsidRDefault="00E07313" w:rsidP="00B027AD">
            <w:pPr>
              <w:tabs>
                <w:tab w:val="left" w:pos="709"/>
              </w:tabs>
              <w:ind w:firstLine="15"/>
              <w:jc w:val="center"/>
              <w:rPr>
                <w:highlight w:val="yellow"/>
              </w:rPr>
            </w:pPr>
            <w:r>
              <w:t xml:space="preserve">Российская Федерация, Карачаево-Черкесская Республика, район </w:t>
            </w:r>
            <w:proofErr w:type="spellStart"/>
            <w:r>
              <w:t>Малокарачаевский</w:t>
            </w:r>
            <w:proofErr w:type="spellEnd"/>
            <w:r>
              <w:t xml:space="preserve">, с. Красный Курган, урочище Пригрев, примерно в 1.1 км по направлению на север от ориентира </w:t>
            </w:r>
            <w:proofErr w:type="spellStart"/>
            <w:r>
              <w:t>с.Красный</w:t>
            </w:r>
            <w:proofErr w:type="spellEnd"/>
            <w:r>
              <w:t xml:space="preserve"> Курган</w:t>
            </w:r>
          </w:p>
        </w:tc>
        <w:tc>
          <w:tcPr>
            <w:tcW w:w="1276" w:type="dxa"/>
          </w:tcPr>
          <w:p w14:paraId="27B82534" w14:textId="7C897732" w:rsidR="006D4D47" w:rsidRPr="006F1445" w:rsidRDefault="00E07313" w:rsidP="00C6593F">
            <w:pPr>
              <w:tabs>
                <w:tab w:val="left" w:pos="709"/>
              </w:tabs>
              <w:ind w:firstLine="15"/>
              <w:jc w:val="center"/>
              <w:rPr>
                <w:highlight w:val="yellow"/>
              </w:rPr>
            </w:pPr>
            <w:r>
              <w:t>1265,4</w:t>
            </w:r>
          </w:p>
        </w:tc>
        <w:tc>
          <w:tcPr>
            <w:tcW w:w="1700" w:type="dxa"/>
          </w:tcPr>
          <w:p w14:paraId="5E781654" w14:textId="77777777" w:rsidR="006D4D47" w:rsidRPr="006F1445" w:rsidRDefault="006D4D47" w:rsidP="00C6593F">
            <w:pPr>
              <w:tabs>
                <w:tab w:val="left" w:pos="709"/>
              </w:tabs>
              <w:ind w:left="-52" w:right="-80" w:firstLine="15"/>
              <w:jc w:val="center"/>
              <w:rPr>
                <w:highlight w:val="yellow"/>
              </w:rPr>
            </w:pPr>
          </w:p>
        </w:tc>
      </w:tr>
      <w:tr w:rsidR="006D4D47" w:rsidRPr="00E94EB0" w14:paraId="5FCBEA43" w14:textId="77777777" w:rsidTr="00B027AD">
        <w:tc>
          <w:tcPr>
            <w:tcW w:w="686" w:type="dxa"/>
          </w:tcPr>
          <w:p w14:paraId="59A0D761" w14:textId="69CF7B13" w:rsidR="006D4D47" w:rsidRPr="00C6593F" w:rsidRDefault="00E07313" w:rsidP="00C6593F">
            <w:pPr>
              <w:tabs>
                <w:tab w:val="left" w:pos="709"/>
              </w:tabs>
              <w:ind w:firstLine="15"/>
              <w:jc w:val="center"/>
            </w:pPr>
            <w:r>
              <w:t>19</w:t>
            </w:r>
          </w:p>
        </w:tc>
        <w:tc>
          <w:tcPr>
            <w:tcW w:w="3272" w:type="dxa"/>
          </w:tcPr>
          <w:p w14:paraId="0A7399EB" w14:textId="005E09A8" w:rsidR="006D4D47" w:rsidRPr="006F1445" w:rsidRDefault="00E07313" w:rsidP="00B027AD">
            <w:pPr>
              <w:tabs>
                <w:tab w:val="left" w:pos="709"/>
              </w:tabs>
              <w:ind w:firstLine="15"/>
              <w:jc w:val="center"/>
              <w:rPr>
                <w:highlight w:val="yellow"/>
              </w:rPr>
            </w:pPr>
            <w:r>
              <w:t>Нежилое здание кадастровый номер 09:08:000000:5141</w:t>
            </w:r>
          </w:p>
        </w:tc>
        <w:tc>
          <w:tcPr>
            <w:tcW w:w="2552" w:type="dxa"/>
          </w:tcPr>
          <w:p w14:paraId="7AB05AF4" w14:textId="3ED1E75B" w:rsidR="006D4D47" w:rsidRPr="006F1445" w:rsidRDefault="00E07313" w:rsidP="00B027AD">
            <w:pPr>
              <w:tabs>
                <w:tab w:val="left" w:pos="709"/>
              </w:tabs>
              <w:ind w:firstLine="15"/>
              <w:jc w:val="center"/>
              <w:rPr>
                <w:highlight w:val="yellow"/>
              </w:rPr>
            </w:pPr>
            <w:r>
              <w:t xml:space="preserve">Российская Федерация, Карачаево-Черкесская Республика, </w:t>
            </w:r>
            <w:proofErr w:type="spellStart"/>
            <w:r>
              <w:t>Малокарачаевский</w:t>
            </w:r>
            <w:proofErr w:type="spellEnd"/>
            <w:r>
              <w:t xml:space="preserve"> район, с. Красный Курган, примерно в 800 м. по направлению на юго</w:t>
            </w:r>
            <w:r w:rsidR="00B027AD">
              <w:t>-</w:t>
            </w:r>
            <w:r>
              <w:t xml:space="preserve">восток от ориентира п. </w:t>
            </w:r>
            <w:proofErr w:type="spellStart"/>
            <w:r>
              <w:t>Коммунстрой</w:t>
            </w:r>
            <w:proofErr w:type="spellEnd"/>
          </w:p>
        </w:tc>
        <w:tc>
          <w:tcPr>
            <w:tcW w:w="1276" w:type="dxa"/>
          </w:tcPr>
          <w:p w14:paraId="0FE476EF" w14:textId="689CA511" w:rsidR="006D4D47" w:rsidRPr="006F1445" w:rsidRDefault="00E07313" w:rsidP="00C6593F">
            <w:pPr>
              <w:tabs>
                <w:tab w:val="left" w:pos="709"/>
              </w:tabs>
              <w:ind w:firstLine="15"/>
              <w:jc w:val="center"/>
              <w:rPr>
                <w:highlight w:val="yellow"/>
              </w:rPr>
            </w:pPr>
            <w:r>
              <w:t>882,6</w:t>
            </w:r>
          </w:p>
        </w:tc>
        <w:tc>
          <w:tcPr>
            <w:tcW w:w="1700" w:type="dxa"/>
          </w:tcPr>
          <w:p w14:paraId="4AB368E5" w14:textId="77777777" w:rsidR="006D4D47" w:rsidRPr="006F1445" w:rsidRDefault="006D4D47" w:rsidP="00C6593F">
            <w:pPr>
              <w:tabs>
                <w:tab w:val="left" w:pos="709"/>
              </w:tabs>
              <w:ind w:left="-52" w:right="-80" w:firstLine="15"/>
              <w:jc w:val="center"/>
              <w:rPr>
                <w:highlight w:val="yellow"/>
              </w:rPr>
            </w:pPr>
          </w:p>
        </w:tc>
      </w:tr>
      <w:tr w:rsidR="006D4D47" w:rsidRPr="00E94EB0" w14:paraId="79B9B939" w14:textId="77777777" w:rsidTr="00B027AD">
        <w:tc>
          <w:tcPr>
            <w:tcW w:w="686" w:type="dxa"/>
          </w:tcPr>
          <w:p w14:paraId="5A145949" w14:textId="795E45D3" w:rsidR="006D4D47" w:rsidRPr="00C6593F" w:rsidRDefault="00B027AD" w:rsidP="007834F8">
            <w:pPr>
              <w:tabs>
                <w:tab w:val="left" w:pos="709"/>
              </w:tabs>
              <w:ind w:firstLine="15"/>
              <w:jc w:val="center"/>
            </w:pPr>
            <w:r>
              <w:t>20</w:t>
            </w:r>
          </w:p>
        </w:tc>
        <w:tc>
          <w:tcPr>
            <w:tcW w:w="3272" w:type="dxa"/>
          </w:tcPr>
          <w:p w14:paraId="59B22594" w14:textId="0339A03E" w:rsidR="006D4D47" w:rsidRPr="006F1445" w:rsidRDefault="00B027AD" w:rsidP="00B027AD">
            <w:pPr>
              <w:tabs>
                <w:tab w:val="left" w:pos="709"/>
              </w:tabs>
              <w:ind w:firstLine="15"/>
              <w:jc w:val="center"/>
              <w:rPr>
                <w:highlight w:val="yellow"/>
              </w:rPr>
            </w:pPr>
            <w:r>
              <w:t>Нежилое здание кадастровый номер 09:08:0000000:5138</w:t>
            </w:r>
          </w:p>
        </w:tc>
        <w:tc>
          <w:tcPr>
            <w:tcW w:w="2552" w:type="dxa"/>
          </w:tcPr>
          <w:p w14:paraId="01131147" w14:textId="001EAD2C" w:rsidR="006D4D47" w:rsidRPr="006F1445" w:rsidRDefault="00B027AD" w:rsidP="00B027AD">
            <w:pPr>
              <w:tabs>
                <w:tab w:val="left" w:pos="709"/>
              </w:tabs>
              <w:ind w:firstLine="15"/>
              <w:jc w:val="center"/>
              <w:rPr>
                <w:highlight w:val="yellow"/>
              </w:rPr>
            </w:pPr>
            <w:r>
              <w:t xml:space="preserve">Российская Федерация, Карачаево-Черкесская Республика, </w:t>
            </w:r>
            <w:proofErr w:type="spellStart"/>
            <w:r>
              <w:t>Малокарачаевский</w:t>
            </w:r>
            <w:proofErr w:type="spellEnd"/>
            <w:r>
              <w:t xml:space="preserve"> район, </w:t>
            </w:r>
            <w:proofErr w:type="spellStart"/>
            <w:r>
              <w:t>Краснокурга</w:t>
            </w:r>
            <w:proofErr w:type="spellEnd"/>
            <w:r>
              <w:t xml:space="preserve">- </w:t>
            </w:r>
            <w:proofErr w:type="spellStart"/>
            <w:r>
              <w:t>нское</w:t>
            </w:r>
            <w:proofErr w:type="spellEnd"/>
            <w:r>
              <w:t xml:space="preserve"> СП, примерно в 5,2 км от с. Красный Курган по направлению на юго-запад</w:t>
            </w:r>
          </w:p>
        </w:tc>
        <w:tc>
          <w:tcPr>
            <w:tcW w:w="1276" w:type="dxa"/>
          </w:tcPr>
          <w:p w14:paraId="2258735D" w14:textId="688244DE" w:rsidR="006D4D47" w:rsidRPr="006F1445" w:rsidRDefault="00B027AD" w:rsidP="007834F8">
            <w:pPr>
              <w:tabs>
                <w:tab w:val="left" w:pos="709"/>
              </w:tabs>
              <w:ind w:firstLine="15"/>
              <w:jc w:val="center"/>
              <w:rPr>
                <w:highlight w:val="yellow"/>
              </w:rPr>
            </w:pPr>
            <w:r>
              <w:t>1132,0</w:t>
            </w:r>
          </w:p>
        </w:tc>
        <w:tc>
          <w:tcPr>
            <w:tcW w:w="1700" w:type="dxa"/>
          </w:tcPr>
          <w:p w14:paraId="364E6D09" w14:textId="77777777" w:rsidR="006D4D47" w:rsidRPr="006F1445" w:rsidRDefault="006D4D47" w:rsidP="007834F8">
            <w:pPr>
              <w:tabs>
                <w:tab w:val="left" w:pos="709"/>
              </w:tabs>
              <w:ind w:left="-52" w:right="-80" w:firstLine="15"/>
              <w:jc w:val="center"/>
              <w:rPr>
                <w:highlight w:val="yellow"/>
              </w:rPr>
            </w:pPr>
          </w:p>
        </w:tc>
      </w:tr>
      <w:tr w:rsidR="006D4D47" w:rsidRPr="00E94EB0" w14:paraId="4B50E150" w14:textId="77777777" w:rsidTr="00B027AD">
        <w:tc>
          <w:tcPr>
            <w:tcW w:w="686" w:type="dxa"/>
          </w:tcPr>
          <w:p w14:paraId="693A2F50" w14:textId="6BDDEFC8" w:rsidR="006D4D47" w:rsidRPr="00C6593F" w:rsidRDefault="00B027AD" w:rsidP="007834F8">
            <w:pPr>
              <w:tabs>
                <w:tab w:val="left" w:pos="709"/>
              </w:tabs>
              <w:ind w:firstLine="15"/>
              <w:jc w:val="center"/>
            </w:pPr>
            <w:r>
              <w:t>21</w:t>
            </w:r>
          </w:p>
        </w:tc>
        <w:tc>
          <w:tcPr>
            <w:tcW w:w="3272" w:type="dxa"/>
          </w:tcPr>
          <w:p w14:paraId="78360C11" w14:textId="73FBEA70" w:rsidR="006D4D47" w:rsidRPr="006F1445" w:rsidRDefault="00B027AD" w:rsidP="00B027AD">
            <w:pPr>
              <w:tabs>
                <w:tab w:val="left" w:pos="709"/>
              </w:tabs>
              <w:ind w:firstLine="15"/>
              <w:jc w:val="center"/>
              <w:rPr>
                <w:highlight w:val="yellow"/>
              </w:rPr>
            </w:pPr>
            <w:r>
              <w:t>Нежилое здание кадастровый номер 09:08:0000000:5170</w:t>
            </w:r>
          </w:p>
        </w:tc>
        <w:tc>
          <w:tcPr>
            <w:tcW w:w="2552" w:type="dxa"/>
          </w:tcPr>
          <w:p w14:paraId="01C5167B" w14:textId="70E38FCF" w:rsidR="006D4D47" w:rsidRPr="006F1445" w:rsidRDefault="00B027AD" w:rsidP="00B027AD">
            <w:pPr>
              <w:tabs>
                <w:tab w:val="left" w:pos="709"/>
              </w:tabs>
              <w:ind w:firstLine="15"/>
              <w:jc w:val="center"/>
              <w:rPr>
                <w:highlight w:val="yellow"/>
              </w:rPr>
            </w:pPr>
            <w:r>
              <w:t xml:space="preserve">Российская Федерация, Карачаево-Черкесская Республика, </w:t>
            </w:r>
            <w:proofErr w:type="spellStart"/>
            <w:r>
              <w:t>Малокарачаевский</w:t>
            </w:r>
            <w:proofErr w:type="spellEnd"/>
            <w:r>
              <w:t xml:space="preserve"> район, с. Красный Курган</w:t>
            </w:r>
          </w:p>
        </w:tc>
        <w:tc>
          <w:tcPr>
            <w:tcW w:w="1276" w:type="dxa"/>
          </w:tcPr>
          <w:p w14:paraId="4C79D99E" w14:textId="797A55D6" w:rsidR="006D4D47" w:rsidRPr="006F1445" w:rsidRDefault="00B027AD" w:rsidP="007834F8">
            <w:pPr>
              <w:tabs>
                <w:tab w:val="left" w:pos="709"/>
              </w:tabs>
              <w:ind w:firstLine="15"/>
              <w:jc w:val="center"/>
              <w:rPr>
                <w:highlight w:val="yellow"/>
              </w:rPr>
            </w:pPr>
            <w:r>
              <w:t>516,8</w:t>
            </w:r>
          </w:p>
        </w:tc>
        <w:tc>
          <w:tcPr>
            <w:tcW w:w="1700" w:type="dxa"/>
          </w:tcPr>
          <w:p w14:paraId="799E5C89" w14:textId="77777777" w:rsidR="006D4D47" w:rsidRPr="006F1445" w:rsidRDefault="006D4D47" w:rsidP="007834F8">
            <w:pPr>
              <w:tabs>
                <w:tab w:val="left" w:pos="709"/>
              </w:tabs>
              <w:ind w:left="-52" w:right="-80" w:firstLine="15"/>
              <w:jc w:val="center"/>
              <w:rPr>
                <w:highlight w:val="yellow"/>
              </w:rPr>
            </w:pPr>
          </w:p>
        </w:tc>
      </w:tr>
    </w:tbl>
    <w:p w14:paraId="10D2DA10" w14:textId="77777777" w:rsidR="007834F8" w:rsidRDefault="007834F8" w:rsidP="007834F8">
      <w:pPr>
        <w:widowControl w:val="0"/>
        <w:tabs>
          <w:tab w:val="left" w:pos="709"/>
        </w:tabs>
        <w:suppressAutoHyphens/>
        <w:autoSpaceDE w:val="0"/>
        <w:autoSpaceDN w:val="0"/>
        <w:adjustRightInd w:val="0"/>
        <w:ind w:firstLine="709"/>
        <w:jc w:val="both"/>
        <w:rPr>
          <w:bCs/>
          <w:lang w:eastAsia="ar-SA"/>
        </w:rPr>
      </w:pPr>
    </w:p>
    <w:p w14:paraId="125BCAC6" w14:textId="77777777" w:rsidR="00330C0B" w:rsidRPr="007834F8" w:rsidRDefault="00330C0B" w:rsidP="007834F8">
      <w:pPr>
        <w:tabs>
          <w:tab w:val="left" w:pos="709"/>
        </w:tabs>
        <w:ind w:firstLine="22"/>
        <w:jc w:val="center"/>
      </w:pPr>
    </w:p>
    <w:p w14:paraId="78E02500" w14:textId="77777777" w:rsidR="004230AA" w:rsidRPr="008C6E36" w:rsidRDefault="004230AA" w:rsidP="007834F8">
      <w:pPr>
        <w:pStyle w:val="21"/>
        <w:tabs>
          <w:tab w:val="clear" w:pos="284"/>
          <w:tab w:val="left" w:pos="709"/>
        </w:tabs>
        <w:ind w:left="0" w:firstLine="709"/>
        <w:rPr>
          <w:b/>
          <w:szCs w:val="24"/>
        </w:rPr>
      </w:pPr>
      <w:r w:rsidRPr="008C6E36">
        <w:rPr>
          <w:b/>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267"/>
        <w:gridCol w:w="6801"/>
      </w:tblGrid>
      <w:tr w:rsidR="003F66D8" w:rsidRPr="003F66D8" w14:paraId="263E7968" w14:textId="77777777" w:rsidTr="003F66D8">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6FF66902" w:rsidR="003F66D8" w:rsidRPr="003F66D8" w:rsidRDefault="003F66D8" w:rsidP="007834F8">
            <w:pPr>
              <w:tabs>
                <w:tab w:val="left" w:pos="709"/>
              </w:tabs>
              <w:ind w:firstLine="22"/>
              <w:jc w:val="center"/>
            </w:pPr>
            <w:r w:rsidRPr="007834F8">
              <w:t xml:space="preserve">№ </w:t>
            </w:r>
            <w:r w:rsidRPr="007834F8">
              <w:br/>
              <w:t>лота</w:t>
            </w:r>
          </w:p>
        </w:tc>
        <w:tc>
          <w:tcPr>
            <w:tcW w:w="2267"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7834F8">
            <w:pPr>
              <w:tabs>
                <w:tab w:val="left" w:pos="709"/>
              </w:tabs>
              <w:ind w:firstLine="22"/>
              <w:jc w:val="center"/>
            </w:pPr>
            <w:r w:rsidRPr="007834F8">
              <w:t>Дата принятия решения (протокола)</w:t>
            </w:r>
          </w:p>
        </w:tc>
        <w:tc>
          <w:tcPr>
            <w:tcW w:w="6801"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3F66D8" w:rsidRDefault="003F66D8" w:rsidP="007834F8">
            <w:pPr>
              <w:tabs>
                <w:tab w:val="left" w:pos="709"/>
              </w:tabs>
              <w:ind w:firstLine="22"/>
              <w:jc w:val="center"/>
            </w:pPr>
            <w:r w:rsidRPr="007834F8">
              <w:t>Примечание</w:t>
            </w:r>
          </w:p>
        </w:tc>
      </w:tr>
      <w:tr w:rsidR="007834F8" w:rsidRPr="00D313C5" w14:paraId="5A0F44C8" w14:textId="77777777" w:rsidTr="00016DC2">
        <w:trPr>
          <w:cantSplit/>
          <w:trHeight w:val="849"/>
        </w:trPr>
        <w:tc>
          <w:tcPr>
            <w:tcW w:w="637" w:type="dxa"/>
            <w:tcBorders>
              <w:top w:val="single" w:sz="4" w:space="0" w:color="auto"/>
              <w:left w:val="single" w:sz="4" w:space="0" w:color="auto"/>
              <w:bottom w:val="single" w:sz="4" w:space="0" w:color="auto"/>
              <w:right w:val="single" w:sz="4" w:space="0" w:color="auto"/>
            </w:tcBorders>
            <w:vAlign w:val="center"/>
          </w:tcPr>
          <w:p w14:paraId="49F856AD" w14:textId="159CBD83" w:rsidR="007834F8" w:rsidRPr="00D313C5" w:rsidRDefault="007834F8" w:rsidP="007834F8">
            <w:pPr>
              <w:tabs>
                <w:tab w:val="left" w:pos="709"/>
              </w:tabs>
              <w:ind w:firstLine="22"/>
              <w:jc w:val="center"/>
            </w:pPr>
            <w:r>
              <w:t>1</w:t>
            </w:r>
          </w:p>
        </w:tc>
        <w:tc>
          <w:tcPr>
            <w:tcW w:w="2267" w:type="dxa"/>
            <w:tcBorders>
              <w:top w:val="single" w:sz="2" w:space="0" w:color="auto"/>
              <w:left w:val="single" w:sz="2" w:space="0" w:color="auto"/>
              <w:bottom w:val="single" w:sz="2" w:space="0" w:color="auto"/>
              <w:right w:val="single" w:sz="2" w:space="0" w:color="auto"/>
            </w:tcBorders>
            <w:vAlign w:val="center"/>
          </w:tcPr>
          <w:p w14:paraId="7D1393B9" w14:textId="46D81933" w:rsidR="00920218" w:rsidRPr="00D24DC9" w:rsidRDefault="006F1445" w:rsidP="00423210">
            <w:pPr>
              <w:tabs>
                <w:tab w:val="left" w:pos="709"/>
              </w:tabs>
              <w:ind w:firstLine="22"/>
              <w:jc w:val="center"/>
            </w:pPr>
            <w:r>
              <w:t>-</w:t>
            </w:r>
          </w:p>
        </w:tc>
        <w:tc>
          <w:tcPr>
            <w:tcW w:w="6801" w:type="dxa"/>
            <w:tcBorders>
              <w:top w:val="single" w:sz="2" w:space="0" w:color="auto"/>
              <w:left w:val="single" w:sz="2" w:space="0" w:color="auto"/>
              <w:bottom w:val="single" w:sz="2" w:space="0" w:color="auto"/>
              <w:right w:val="single" w:sz="2" w:space="0" w:color="auto"/>
            </w:tcBorders>
            <w:vAlign w:val="center"/>
          </w:tcPr>
          <w:p w14:paraId="731725BA" w14:textId="5EF1D665" w:rsidR="007834F8" w:rsidRPr="00D24DC9" w:rsidRDefault="00C6593F" w:rsidP="00C6593F">
            <w:pPr>
              <w:tabs>
                <w:tab w:val="left" w:pos="709"/>
              </w:tabs>
              <w:ind w:firstLine="22"/>
            </w:pPr>
            <w:r>
              <w:t xml:space="preserve">Торги </w:t>
            </w:r>
            <w:r w:rsidR="007834F8" w:rsidRPr="00D313C5">
              <w:t xml:space="preserve">не </w:t>
            </w:r>
            <w:r w:rsidR="006F1445">
              <w:t>проводились</w:t>
            </w:r>
            <w:r w:rsidR="007834F8">
              <w:t>.</w:t>
            </w:r>
            <w:r w:rsidR="00016DC2" w:rsidRPr="00D24DC9">
              <w:t xml:space="preserve"> </w:t>
            </w:r>
          </w:p>
        </w:tc>
      </w:tr>
    </w:tbl>
    <w:p w14:paraId="2E79BC99" w14:textId="77777777" w:rsidR="00F363D3" w:rsidRPr="00D313C5" w:rsidRDefault="00F363D3" w:rsidP="007834F8">
      <w:pPr>
        <w:tabs>
          <w:tab w:val="left" w:pos="709"/>
        </w:tabs>
        <w:autoSpaceDE w:val="0"/>
        <w:autoSpaceDN w:val="0"/>
        <w:adjustRightInd w:val="0"/>
        <w:ind w:firstLine="709"/>
        <w:jc w:val="center"/>
        <w:rPr>
          <w:b/>
          <w:bCs/>
        </w:rPr>
      </w:pPr>
    </w:p>
    <w:p w14:paraId="443AF007" w14:textId="607034E1" w:rsidR="00B36008" w:rsidRPr="006F1445" w:rsidRDefault="00501E69" w:rsidP="007834F8">
      <w:pPr>
        <w:tabs>
          <w:tab w:val="left" w:pos="709"/>
        </w:tabs>
        <w:autoSpaceDE w:val="0"/>
        <w:autoSpaceDN w:val="0"/>
        <w:adjustRightInd w:val="0"/>
        <w:jc w:val="center"/>
        <w:rPr>
          <w:rFonts w:ascii="TimesNewRoman" w:hAnsi="TimesNewRoman"/>
          <w:b/>
        </w:rPr>
      </w:pPr>
      <w:r w:rsidRPr="006F1445">
        <w:rPr>
          <w:b/>
          <w:bCs/>
        </w:rPr>
        <w:t xml:space="preserve">РАЗДЕЛ </w:t>
      </w:r>
      <w:r w:rsidRPr="006F1445">
        <w:rPr>
          <w:b/>
          <w:bCs/>
          <w:lang w:val="en-US"/>
        </w:rPr>
        <w:t>IV</w:t>
      </w:r>
      <w:r w:rsidRPr="006F1445">
        <w:rPr>
          <w:b/>
          <w:bCs/>
        </w:rPr>
        <w:t xml:space="preserve">. </w:t>
      </w:r>
      <w:r w:rsidRPr="006F1445">
        <w:rPr>
          <w:rFonts w:ascii="TimesNewRoman" w:hAnsi="TimesNewRoman"/>
          <w:b/>
        </w:rPr>
        <w:t>МЕСТО, СРОКИ ПОДАЧИ (ПРИЕМА) ЗАЯВОК,</w:t>
      </w:r>
    </w:p>
    <w:p w14:paraId="5D7B19D8" w14:textId="3F9A889E" w:rsidR="00351980" w:rsidRPr="006F1445" w:rsidRDefault="00501E69" w:rsidP="007834F8">
      <w:pPr>
        <w:tabs>
          <w:tab w:val="left" w:pos="709"/>
        </w:tabs>
        <w:autoSpaceDE w:val="0"/>
        <w:autoSpaceDN w:val="0"/>
        <w:adjustRightInd w:val="0"/>
        <w:jc w:val="center"/>
        <w:rPr>
          <w:rFonts w:ascii="TimesNewRoman" w:hAnsi="TimesNewRoman"/>
          <w:b/>
        </w:rPr>
      </w:pPr>
      <w:r w:rsidRPr="006F1445">
        <w:rPr>
          <w:rFonts w:ascii="TimesNewRoman" w:hAnsi="TimesNewRoman"/>
          <w:b/>
        </w:rPr>
        <w:t xml:space="preserve"> ОПРЕДЕЛЕНИЯ УЧАСТНИКОВ И ПОДВЕДЕНИЯ ИТОГОВ АУКЦИОНА</w:t>
      </w:r>
    </w:p>
    <w:p w14:paraId="503881A7" w14:textId="15568A2D" w:rsidR="008C6E36" w:rsidRPr="006F1445" w:rsidRDefault="008C6E36" w:rsidP="008C6E36">
      <w:pPr>
        <w:autoSpaceDE w:val="0"/>
        <w:autoSpaceDN w:val="0"/>
        <w:adjustRightInd w:val="0"/>
        <w:ind w:firstLine="540"/>
        <w:jc w:val="both"/>
        <w:rPr>
          <w:rFonts w:eastAsiaTheme="minorHAnsi"/>
          <w:lang w:eastAsia="en-US"/>
        </w:rPr>
      </w:pPr>
      <w:r w:rsidRPr="006F1445">
        <w:rPr>
          <w:rFonts w:eastAsiaTheme="minorHAnsi"/>
          <w:lang w:eastAsia="en-US"/>
        </w:rPr>
        <w:t xml:space="preserve">4.1. Место подачи (приема) заявок, место проведения аукциона: </w:t>
      </w:r>
      <w:r w:rsidR="006F1445" w:rsidRPr="006B32C5">
        <w:t xml:space="preserve">АО </w:t>
      </w:r>
      <w:r w:rsidR="006F1445">
        <w:t>«</w:t>
      </w:r>
      <w:r w:rsidR="006F1445" w:rsidRPr="00304F49">
        <w:rPr>
          <w:shd w:val="clear" w:color="auto" w:fill="FFFFFF"/>
        </w:rPr>
        <w:t>Агентство по государственному заказу Республики Татарстан</w:t>
      </w:r>
      <w:r w:rsidR="006F1445">
        <w:rPr>
          <w:shd w:val="clear" w:color="auto" w:fill="FFFFFF"/>
        </w:rPr>
        <w:t>»</w:t>
      </w:r>
      <w:r w:rsidR="006F1445" w:rsidRPr="006F1445">
        <w:rPr>
          <w:b/>
        </w:rPr>
        <w:t xml:space="preserve"> </w:t>
      </w:r>
      <w:r w:rsidR="006F1445" w:rsidRPr="006F1445">
        <w:t>(</w:t>
      </w:r>
      <w:r w:rsidR="006F1445" w:rsidRPr="006F1445">
        <w:rPr>
          <w:lang w:val="en-US"/>
        </w:rPr>
        <w:t>http</w:t>
      </w:r>
      <w:r w:rsidR="006F1445" w:rsidRPr="006F1445">
        <w:t>://</w:t>
      </w:r>
      <w:r w:rsidR="006F1445" w:rsidRPr="006F1445">
        <w:rPr>
          <w:lang w:val="en-US"/>
        </w:rPr>
        <w:t>sale</w:t>
      </w:r>
      <w:r w:rsidR="006F1445" w:rsidRPr="006F1445">
        <w:t>.</w:t>
      </w:r>
      <w:proofErr w:type="spellStart"/>
      <w:r w:rsidR="006F1445" w:rsidRPr="006F1445">
        <w:rPr>
          <w:lang w:val="en-US"/>
        </w:rPr>
        <w:t>zakazrf</w:t>
      </w:r>
      <w:proofErr w:type="spellEnd"/>
      <w:r w:rsidR="006F1445" w:rsidRPr="006F1445">
        <w:t>.</w:t>
      </w:r>
      <w:proofErr w:type="spellStart"/>
      <w:r w:rsidR="006F1445" w:rsidRPr="006F1445">
        <w:rPr>
          <w:lang w:val="en-US"/>
        </w:rPr>
        <w:t>ru</w:t>
      </w:r>
      <w:proofErr w:type="spellEnd"/>
      <w:r w:rsidR="006F1445" w:rsidRPr="006F1445">
        <w:t>)</w:t>
      </w:r>
      <w:r w:rsidRPr="006F1445">
        <w:rPr>
          <w:rFonts w:eastAsiaTheme="minorHAnsi"/>
          <w:lang w:eastAsia="en-US"/>
        </w:rPr>
        <w:t>.</w:t>
      </w:r>
    </w:p>
    <w:p w14:paraId="22D2B558" w14:textId="784B0990" w:rsidR="008C6E36" w:rsidRPr="00F65CDC" w:rsidRDefault="008C6E36" w:rsidP="008C6E36">
      <w:pPr>
        <w:autoSpaceDE w:val="0"/>
        <w:autoSpaceDN w:val="0"/>
        <w:adjustRightInd w:val="0"/>
        <w:ind w:firstLine="540"/>
        <w:jc w:val="both"/>
        <w:rPr>
          <w:rFonts w:eastAsiaTheme="minorHAnsi"/>
          <w:lang w:eastAsia="en-US"/>
        </w:rPr>
      </w:pPr>
      <w:r w:rsidRPr="00F65CDC">
        <w:rPr>
          <w:rFonts w:eastAsiaTheme="minorHAnsi"/>
          <w:lang w:eastAsia="en-US"/>
        </w:rPr>
        <w:t>4.2. Дата и время нач</w:t>
      </w:r>
      <w:r w:rsidR="00016DC2" w:rsidRPr="00F65CDC">
        <w:rPr>
          <w:rFonts w:eastAsiaTheme="minorHAnsi"/>
          <w:lang w:eastAsia="en-US"/>
        </w:rPr>
        <w:t>ала подачи (приема) заявок: с 08.</w:t>
      </w:r>
      <w:r w:rsidR="00F65CDC" w:rsidRPr="00F65CDC">
        <w:rPr>
          <w:rFonts w:eastAsiaTheme="minorHAnsi"/>
          <w:lang w:eastAsia="en-US"/>
        </w:rPr>
        <w:t>11</w:t>
      </w:r>
      <w:r w:rsidR="00016DC2" w:rsidRPr="00F65CDC">
        <w:rPr>
          <w:rFonts w:eastAsiaTheme="minorHAnsi"/>
          <w:lang w:eastAsia="en-US"/>
        </w:rPr>
        <w:t>.2025</w:t>
      </w:r>
      <w:r w:rsidRPr="00F65CDC">
        <w:rPr>
          <w:rFonts w:eastAsiaTheme="minorHAnsi"/>
          <w:lang w:eastAsia="en-US"/>
        </w:rPr>
        <w:t xml:space="preserve"> г. в 9.00 по московскому времени. </w:t>
      </w:r>
    </w:p>
    <w:p w14:paraId="0883AF76" w14:textId="77777777" w:rsidR="008C6E36" w:rsidRPr="00F65CDC" w:rsidRDefault="008C6E36" w:rsidP="008C6E36">
      <w:pPr>
        <w:autoSpaceDE w:val="0"/>
        <w:autoSpaceDN w:val="0"/>
        <w:adjustRightInd w:val="0"/>
        <w:ind w:firstLine="540"/>
        <w:jc w:val="both"/>
        <w:rPr>
          <w:rFonts w:eastAsiaTheme="minorHAnsi"/>
          <w:lang w:eastAsia="en-US"/>
        </w:rPr>
      </w:pPr>
      <w:r w:rsidRPr="00F65CDC">
        <w:rPr>
          <w:rFonts w:eastAsiaTheme="minorHAnsi"/>
          <w:lang w:eastAsia="en-US"/>
        </w:rPr>
        <w:t>Подача заявок осуществляется круглосуточно.</w:t>
      </w:r>
    </w:p>
    <w:p w14:paraId="3EEF0813" w14:textId="229A966B" w:rsidR="008C6E36" w:rsidRPr="00F65CDC" w:rsidRDefault="008C6E36" w:rsidP="008C6E36">
      <w:pPr>
        <w:autoSpaceDE w:val="0"/>
        <w:autoSpaceDN w:val="0"/>
        <w:adjustRightInd w:val="0"/>
        <w:ind w:firstLine="540"/>
        <w:jc w:val="both"/>
        <w:rPr>
          <w:rFonts w:eastAsiaTheme="minorHAnsi"/>
          <w:lang w:eastAsia="en-US"/>
        </w:rPr>
      </w:pPr>
      <w:r w:rsidRPr="00F65CDC">
        <w:rPr>
          <w:rFonts w:eastAsiaTheme="minorHAnsi"/>
          <w:lang w:eastAsia="en-US"/>
        </w:rPr>
        <w:t>4.3. Дата и время окончани</w:t>
      </w:r>
      <w:r w:rsidR="00016DC2" w:rsidRPr="00F65CDC">
        <w:rPr>
          <w:rFonts w:eastAsiaTheme="minorHAnsi"/>
          <w:lang w:eastAsia="en-US"/>
        </w:rPr>
        <w:t>я подачи (приема) заявок: 0</w:t>
      </w:r>
      <w:r w:rsidR="00F65CDC">
        <w:rPr>
          <w:rFonts w:eastAsiaTheme="minorHAnsi"/>
          <w:lang w:eastAsia="en-US"/>
        </w:rPr>
        <w:t>3.12</w:t>
      </w:r>
      <w:r w:rsidR="00016DC2" w:rsidRPr="00F65CDC">
        <w:rPr>
          <w:rFonts w:eastAsiaTheme="minorHAnsi"/>
          <w:lang w:eastAsia="en-US"/>
        </w:rPr>
        <w:t>.2025</w:t>
      </w:r>
      <w:r w:rsidRPr="00F65CDC">
        <w:rPr>
          <w:rFonts w:eastAsiaTheme="minorHAnsi"/>
          <w:lang w:eastAsia="en-US"/>
        </w:rPr>
        <w:t xml:space="preserve"> г. в 18.00 по московскому времени.</w:t>
      </w:r>
    </w:p>
    <w:p w14:paraId="7315A24E" w14:textId="01AFD814" w:rsidR="008C6E36" w:rsidRPr="00F65CDC" w:rsidRDefault="008C6E36" w:rsidP="008C6E36">
      <w:pPr>
        <w:autoSpaceDE w:val="0"/>
        <w:autoSpaceDN w:val="0"/>
        <w:adjustRightInd w:val="0"/>
        <w:ind w:firstLine="540"/>
        <w:jc w:val="both"/>
        <w:rPr>
          <w:rFonts w:eastAsiaTheme="minorHAnsi"/>
          <w:lang w:eastAsia="en-US"/>
        </w:rPr>
      </w:pPr>
      <w:r w:rsidRPr="00F65CDC">
        <w:rPr>
          <w:rFonts w:eastAsiaTheme="minorHAnsi"/>
          <w:lang w:eastAsia="en-US"/>
        </w:rPr>
        <w:t>4.4. Дата опр</w:t>
      </w:r>
      <w:r w:rsidR="00016DC2" w:rsidRPr="00F65CDC">
        <w:rPr>
          <w:rFonts w:eastAsiaTheme="minorHAnsi"/>
          <w:lang w:eastAsia="en-US"/>
        </w:rPr>
        <w:t xml:space="preserve">еделения Участников аукциона: </w:t>
      </w:r>
      <w:r w:rsidR="00F65CDC">
        <w:rPr>
          <w:rFonts w:eastAsiaTheme="minorHAnsi"/>
          <w:lang w:eastAsia="en-US"/>
        </w:rPr>
        <w:t>05.12</w:t>
      </w:r>
      <w:r w:rsidR="00016DC2" w:rsidRPr="00F65CDC">
        <w:rPr>
          <w:rFonts w:eastAsiaTheme="minorHAnsi"/>
          <w:lang w:eastAsia="en-US"/>
        </w:rPr>
        <w:t>.2025</w:t>
      </w:r>
      <w:r w:rsidRPr="00F65CDC">
        <w:rPr>
          <w:rFonts w:eastAsiaTheme="minorHAnsi"/>
          <w:lang w:eastAsia="en-US"/>
        </w:rPr>
        <w:t xml:space="preserve"> г.</w:t>
      </w:r>
    </w:p>
    <w:p w14:paraId="20008FA3" w14:textId="7D31871B" w:rsidR="008C6E36" w:rsidRDefault="008C6E36" w:rsidP="008C6E36">
      <w:pPr>
        <w:autoSpaceDE w:val="0"/>
        <w:autoSpaceDN w:val="0"/>
        <w:adjustRightInd w:val="0"/>
        <w:ind w:firstLine="540"/>
        <w:jc w:val="both"/>
        <w:rPr>
          <w:rFonts w:eastAsiaTheme="minorHAnsi"/>
          <w:lang w:eastAsia="en-US"/>
        </w:rPr>
      </w:pPr>
      <w:r w:rsidRPr="00F65CDC">
        <w:rPr>
          <w:rFonts w:eastAsiaTheme="minorHAnsi"/>
          <w:lang w:eastAsia="en-US"/>
        </w:rPr>
        <w:t>4.5. Дата, врем</w:t>
      </w:r>
      <w:r w:rsidR="00F65CDC">
        <w:rPr>
          <w:rFonts w:eastAsiaTheme="minorHAnsi"/>
          <w:lang w:eastAsia="en-US"/>
        </w:rPr>
        <w:t>я и срок проведения аукциона: 08</w:t>
      </w:r>
      <w:r w:rsidR="00016DC2" w:rsidRPr="00F65CDC">
        <w:rPr>
          <w:rFonts w:eastAsiaTheme="minorHAnsi"/>
          <w:lang w:eastAsia="en-US"/>
        </w:rPr>
        <w:t>.1</w:t>
      </w:r>
      <w:r w:rsidR="00F65CDC">
        <w:rPr>
          <w:rFonts w:eastAsiaTheme="minorHAnsi"/>
          <w:lang w:eastAsia="en-US"/>
        </w:rPr>
        <w:t>2</w:t>
      </w:r>
      <w:r w:rsidR="00016DC2" w:rsidRPr="00F65CDC">
        <w:rPr>
          <w:rFonts w:eastAsiaTheme="minorHAnsi"/>
          <w:lang w:eastAsia="en-US"/>
        </w:rPr>
        <w:t>.2025</w:t>
      </w:r>
      <w:r w:rsidRPr="00F65CDC">
        <w:rPr>
          <w:rFonts w:eastAsiaTheme="minorHAnsi"/>
          <w:lang w:eastAsia="en-US"/>
        </w:rPr>
        <w:t xml:space="preserve"> г. в 11.00 по московскому времени и до последнего предложения Участников.</w:t>
      </w:r>
    </w:p>
    <w:p w14:paraId="0982921A" w14:textId="77777777" w:rsidR="005D4562" w:rsidRPr="00D313C5" w:rsidRDefault="005D4562" w:rsidP="007834F8">
      <w:pPr>
        <w:widowControl w:val="0"/>
        <w:tabs>
          <w:tab w:val="left" w:pos="709"/>
        </w:tabs>
        <w:ind w:firstLine="709"/>
        <w:contextualSpacing/>
        <w:jc w:val="center"/>
        <w:rPr>
          <w:b/>
          <w:bCs/>
        </w:rPr>
      </w:pPr>
    </w:p>
    <w:p w14:paraId="1D187994" w14:textId="5AB2F5E9" w:rsidR="00351980" w:rsidRPr="00D313C5" w:rsidRDefault="00501E69"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1A83A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14:paraId="4759F1D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w:t>
      </w:r>
      <w:proofErr w:type="gramStart"/>
      <w:r w:rsidRPr="00D313C5">
        <w:rPr>
          <w:rFonts w:eastAsia="Calibri"/>
          <w:lang w:eastAsia="en-US"/>
        </w:rPr>
        <w:t>2.настоящего</w:t>
      </w:r>
      <w:proofErr w:type="gramEnd"/>
      <w:r w:rsidRPr="00D313C5">
        <w:rPr>
          <w:rFonts w:eastAsia="Calibri"/>
          <w:lang w:eastAsia="en-US"/>
        </w:rPr>
        <w:t xml:space="preserve"> извещения, должно </w:t>
      </w:r>
      <w:r w:rsidRPr="00D313C5">
        <w:rPr>
          <w:rFonts w:eastAsia="Calibri"/>
          <w:lang w:eastAsia="en-US"/>
        </w:rPr>
        <w:lastRenderedPageBreak/>
        <w:t>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w:t>
      </w:r>
      <w:proofErr w:type="gramStart"/>
      <w:r w:rsidRPr="00D313C5">
        <w:rPr>
          <w:rFonts w:eastAsia="Calibri"/>
          <w:lang w:eastAsia="en-US"/>
        </w:rPr>
        <w:t>2.настоящего</w:t>
      </w:r>
      <w:proofErr w:type="gramEnd"/>
      <w:r w:rsidRPr="00D313C5">
        <w:rPr>
          <w:rFonts w:eastAsia="Calibri"/>
          <w:lang w:eastAsia="en-US"/>
        </w:rPr>
        <w:t xml:space="preserve"> извещения, для получения регистрации на электронной площадке.</w:t>
      </w:r>
    </w:p>
    <w:p w14:paraId="7DC44A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w:t>
      </w:r>
      <w:proofErr w:type="gramStart"/>
      <w:r w:rsidRPr="00D313C5">
        <w:rPr>
          <w:rFonts w:eastAsia="Calibri"/>
          <w:lang w:eastAsia="en-US"/>
        </w:rPr>
        <w:t>2.настоящего</w:t>
      </w:r>
      <w:proofErr w:type="gramEnd"/>
      <w:r w:rsidRPr="00D313C5">
        <w:rPr>
          <w:rFonts w:eastAsia="Calibri"/>
          <w:lang w:eastAsia="en-US"/>
        </w:rPr>
        <w:t xml:space="preserve"> извещения. </w:t>
      </w:r>
    </w:p>
    <w:p w14:paraId="6E7E234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7834F8">
      <w:pPr>
        <w:tabs>
          <w:tab w:val="left" w:pos="709"/>
        </w:tabs>
        <w:autoSpaceDE w:val="0"/>
        <w:autoSpaceDN w:val="0"/>
        <w:adjustRightInd w:val="0"/>
        <w:ind w:firstLine="709"/>
        <w:jc w:val="both"/>
        <w:rPr>
          <w:rFonts w:eastAsia="Calibri"/>
          <w:lang w:eastAsia="en-US"/>
        </w:rPr>
      </w:pPr>
    </w:p>
    <w:p w14:paraId="44FEF37E" w14:textId="147631EA"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РАЗДЕЛ VI. ПОРЯДОК ПОДАЧИ (ПРИЕМА) И ОТЗЫВА ЗАЯВОК</w:t>
      </w:r>
    </w:p>
    <w:p w14:paraId="18881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6BB0A42F" w14:textId="7DED18BC"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6.3. </w:t>
      </w:r>
      <w:r w:rsidRPr="008C6E36">
        <w:rPr>
          <w:rFonts w:eastAsia="Calibri"/>
          <w:b/>
          <w:lang w:eastAsia="en-US"/>
        </w:rPr>
        <w:t>Заявка (приложение № 1</w:t>
      </w:r>
      <w:r w:rsidR="008C6E36" w:rsidRPr="008C6E36">
        <w:rPr>
          <w:rFonts w:eastAsia="Calibri"/>
          <w:b/>
          <w:lang w:eastAsia="en-US"/>
        </w:rPr>
        <w:t>, форма Заявки не подлежит изменению</w:t>
      </w:r>
      <w:r w:rsidRPr="008C6E36">
        <w:rPr>
          <w:rFonts w:eastAsia="Calibri"/>
          <w:b/>
          <w:lang w:eastAsia="en-US"/>
        </w:rPr>
        <w:t>)</w:t>
      </w:r>
      <w:r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9"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w:t>
      </w:r>
    </w:p>
    <w:p w14:paraId="729799C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7834F8">
      <w:pPr>
        <w:tabs>
          <w:tab w:val="left" w:pos="284"/>
          <w:tab w:val="left" w:pos="709"/>
        </w:tabs>
        <w:ind w:firstLine="709"/>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7834F8">
      <w:pPr>
        <w:pStyle w:val="21"/>
        <w:tabs>
          <w:tab w:val="left" w:pos="709"/>
        </w:tabs>
        <w:ind w:left="0" w:firstLine="709"/>
        <w:rPr>
          <w:rFonts w:ascii="TimesNewRoman" w:hAnsi="TimesNewRoman"/>
          <w:szCs w:val="24"/>
        </w:rPr>
      </w:pPr>
    </w:p>
    <w:p w14:paraId="467FF213" w14:textId="04F898A1"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УЧАСТНИКАМИ ТОРГОВ И ТРЕБОВАНИЯ К ИХ ОФОРМЛЕНИЮ</w:t>
      </w:r>
    </w:p>
    <w:p w14:paraId="52A2C52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4D2DCD12"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6F1445">
        <w:rPr>
          <w:rFonts w:eastAsia="Calibri"/>
          <w:lang w:eastAsia="en-US"/>
        </w:rPr>
        <w:t>рждающий полномочия этого лица.</w:t>
      </w:r>
    </w:p>
    <w:p w14:paraId="686EFE0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A94019D" w14:textId="77777777" w:rsidR="008C6E36" w:rsidRDefault="008C6E36" w:rsidP="007834F8">
      <w:pPr>
        <w:tabs>
          <w:tab w:val="left" w:pos="709"/>
        </w:tabs>
        <w:autoSpaceDE w:val="0"/>
        <w:autoSpaceDN w:val="0"/>
        <w:adjustRightInd w:val="0"/>
        <w:jc w:val="center"/>
        <w:rPr>
          <w:rFonts w:ascii="TimesNewRoman" w:hAnsi="TimesNewRoman"/>
          <w:b/>
        </w:rPr>
      </w:pPr>
    </w:p>
    <w:p w14:paraId="08BAC30F" w14:textId="0D95D1FD" w:rsidR="00852ECC"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VIII. </w:t>
      </w:r>
      <w:r w:rsidRPr="00D313C5">
        <w:rPr>
          <w:rFonts w:ascii="TimesNewRoman" w:hAnsi="TimesNewRoman"/>
          <w:b/>
        </w:rPr>
        <w:t>ОГРАНИЧЕНИЯ УЧАСТИЯ В АУКЦИОНЕ</w:t>
      </w:r>
    </w:p>
    <w:p w14:paraId="4FF02510" w14:textId="6151C60E" w:rsidR="00852ECC" w:rsidRPr="007834F8"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ОТДЕЛЬНЫХ КАТЕГОРИЙ ФИЗИЧЕСКИХ И ЮРИДИЧЕСКИХ ЛИЦ</w:t>
      </w:r>
    </w:p>
    <w:p w14:paraId="70B73D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D313C5">
        <w:rPr>
          <w:rFonts w:eastAsia="Calibri"/>
          <w:lang w:eastAsia="en-US"/>
        </w:rPr>
        <w:t>бенефициарных</w:t>
      </w:r>
      <w:proofErr w:type="spellEnd"/>
      <w:r w:rsidRPr="00D313C5">
        <w:rPr>
          <w:rFonts w:eastAsia="Calibri"/>
          <w:lang w:eastAsia="en-US"/>
        </w:rPr>
        <w:t xml:space="preserve"> владельцах и контролирующих лицах в порядке, установленном Правительством Российской Федерации;</w:t>
      </w:r>
    </w:p>
    <w:p w14:paraId="7FB8D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D313C5">
        <w:rPr>
          <w:rFonts w:eastAsia="Calibri"/>
          <w:lang w:eastAsia="en-US"/>
        </w:rPr>
        <w:t>бенефициарный</w:t>
      </w:r>
      <w:proofErr w:type="spellEnd"/>
      <w:r w:rsidRPr="00D313C5">
        <w:rPr>
          <w:rFonts w:eastAsia="Calibri"/>
          <w:lang w:eastAsia="en-US"/>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w:t>
      </w:r>
      <w:r w:rsidRPr="00D313C5">
        <w:rPr>
          <w:rFonts w:eastAsia="Calibri"/>
          <w:lang w:eastAsia="en-US"/>
        </w:rPr>
        <w:lastRenderedPageBreak/>
        <w:t>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60CDBB90"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0C5440F4" w14:textId="77777777" w:rsidR="00BD1B9B" w:rsidRPr="00D313C5" w:rsidRDefault="00BD1B9B" w:rsidP="007834F8">
      <w:pPr>
        <w:pStyle w:val="21"/>
        <w:tabs>
          <w:tab w:val="clear" w:pos="284"/>
          <w:tab w:val="left" w:pos="709"/>
        </w:tabs>
        <w:ind w:left="0" w:firstLine="709"/>
        <w:rPr>
          <w:b/>
          <w:bCs/>
          <w:szCs w:val="24"/>
        </w:rPr>
      </w:pPr>
    </w:p>
    <w:p w14:paraId="1DA4B756" w14:textId="542CD457" w:rsidR="0035198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IX. </w:t>
      </w:r>
      <w:r w:rsidRPr="00D313C5">
        <w:rPr>
          <w:rFonts w:ascii="TimesNewRoman" w:hAnsi="TimesNewRoman"/>
          <w:b/>
        </w:rPr>
        <w:t xml:space="preserve">ПОРЯДОК ВНЕСЕНИЯ </w:t>
      </w:r>
      <w:r w:rsidRPr="007834F8">
        <w:rPr>
          <w:rFonts w:ascii="TimesNewRoman" w:hAnsi="TimesNewRoman"/>
          <w:b/>
        </w:rPr>
        <w:t xml:space="preserve">ЗАДАТКА </w:t>
      </w:r>
      <w:r w:rsidRPr="00D313C5">
        <w:rPr>
          <w:rFonts w:ascii="TimesNewRoman" w:hAnsi="TimesNewRoman"/>
          <w:b/>
        </w:rPr>
        <w:t xml:space="preserve">И </w:t>
      </w:r>
      <w:r w:rsidRPr="007834F8">
        <w:rPr>
          <w:rFonts w:ascii="TimesNewRoman" w:hAnsi="TimesNewRoman"/>
          <w:b/>
        </w:rPr>
        <w:t xml:space="preserve">ЕГО </w:t>
      </w:r>
      <w:r w:rsidRPr="00D313C5">
        <w:rPr>
          <w:rFonts w:ascii="TimesNewRoman" w:hAnsi="TimesNewRoman"/>
          <w:b/>
        </w:rPr>
        <w:t>ВОЗВРАТА</w:t>
      </w:r>
    </w:p>
    <w:p w14:paraId="50DF5814" w14:textId="77777777" w:rsidR="00421811" w:rsidRPr="00D313C5" w:rsidRDefault="00421811" w:rsidP="007834F8">
      <w:pPr>
        <w:pStyle w:val="21"/>
        <w:tabs>
          <w:tab w:val="left" w:pos="709"/>
        </w:tabs>
        <w:ind w:left="0" w:firstLine="709"/>
        <w:rPr>
          <w:b/>
          <w:szCs w:val="24"/>
        </w:rPr>
      </w:pPr>
      <w:r w:rsidRPr="00D313C5">
        <w:rPr>
          <w:b/>
          <w:szCs w:val="24"/>
        </w:rPr>
        <w:t>9.</w:t>
      </w:r>
      <w:proofErr w:type="gramStart"/>
      <w:r w:rsidRPr="00D313C5">
        <w:rPr>
          <w:b/>
          <w:szCs w:val="24"/>
        </w:rPr>
        <w:t>1.Порядок</w:t>
      </w:r>
      <w:proofErr w:type="gramEnd"/>
      <w:r w:rsidRPr="00D313C5">
        <w:rPr>
          <w:b/>
          <w:szCs w:val="24"/>
        </w:rPr>
        <w:t xml:space="preserve"> и срок внесения задатка</w:t>
      </w:r>
    </w:p>
    <w:p w14:paraId="2A38079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9.1.1. Задаток должен быть внесен </w:t>
      </w:r>
      <w:proofErr w:type="gramStart"/>
      <w:r w:rsidRPr="00D313C5">
        <w:rPr>
          <w:rFonts w:eastAsia="Calibri"/>
          <w:lang w:eastAsia="en-US"/>
        </w:rPr>
        <w:t>в период</w:t>
      </w:r>
      <w:proofErr w:type="gramEnd"/>
      <w:r w:rsidRPr="00D313C5">
        <w:rPr>
          <w:rFonts w:eastAsia="Calibri"/>
          <w:lang w:eastAsia="en-US"/>
        </w:rPr>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Документом, подтверждающим поступление задатка на счет </w:t>
      </w:r>
      <w:proofErr w:type="gramStart"/>
      <w:r w:rsidRPr="00D313C5">
        <w:rPr>
          <w:rFonts w:eastAsia="Calibri"/>
          <w:lang w:eastAsia="en-US"/>
        </w:rPr>
        <w:t>Претендента</w:t>
      </w:r>
      <w:proofErr w:type="gramEnd"/>
      <w:r w:rsidRPr="00D313C5">
        <w:rPr>
          <w:rFonts w:eastAsia="Calibri"/>
          <w:lang w:eastAsia="en-US"/>
        </w:rPr>
        <w:t xml:space="preserve"> является выписка со счетов Претендентов, предоставляемая Оператором электронной площадки.</w:t>
      </w:r>
    </w:p>
    <w:p w14:paraId="002B49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211FB693"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w:t>
      </w:r>
      <w:r w:rsidR="006F1445" w:rsidRPr="006B32C5">
        <w:t xml:space="preserve">АО </w:t>
      </w:r>
      <w:r w:rsidR="006F1445">
        <w:t>«</w:t>
      </w:r>
      <w:r w:rsidR="006F1445" w:rsidRPr="00304F49">
        <w:rPr>
          <w:shd w:val="clear" w:color="auto" w:fill="FFFFFF"/>
        </w:rPr>
        <w:t>Агентство по государственному заказу Республики Татарстан</w:t>
      </w:r>
      <w:r w:rsidR="006F1445">
        <w:rPr>
          <w:shd w:val="clear" w:color="auto" w:fill="FFFFFF"/>
        </w:rPr>
        <w:t>»</w:t>
      </w:r>
      <w:r w:rsidRPr="00D313C5">
        <w:rPr>
          <w:rFonts w:eastAsia="Calibri"/>
          <w:lang w:eastAsia="en-US"/>
        </w:rPr>
        <w:t xml:space="preserve">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7834F8">
      <w:pPr>
        <w:tabs>
          <w:tab w:val="left" w:pos="709"/>
        </w:tabs>
        <w:autoSpaceDE w:val="0"/>
        <w:autoSpaceDN w:val="0"/>
        <w:adjustRightInd w:val="0"/>
        <w:ind w:firstLine="709"/>
        <w:jc w:val="both"/>
        <w:rPr>
          <w:rFonts w:eastAsia="Calibri"/>
          <w:b/>
          <w:lang w:eastAsia="en-US"/>
        </w:rPr>
      </w:pPr>
      <w:r w:rsidRPr="00D313C5">
        <w:rPr>
          <w:rFonts w:eastAsia="Calibri"/>
          <w:b/>
          <w:lang w:eastAsia="en-US"/>
        </w:rPr>
        <w:lastRenderedPageBreak/>
        <w:t>9.2. Порядок возврата задатка</w:t>
      </w:r>
    </w:p>
    <w:p w14:paraId="3A7BA73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1159ABA1"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w:t>
      </w:r>
      <w:r w:rsidR="006F1445" w:rsidRPr="006B32C5">
        <w:t xml:space="preserve">АО </w:t>
      </w:r>
      <w:r w:rsidR="006F1445">
        <w:t>«</w:t>
      </w:r>
      <w:r w:rsidR="006F1445" w:rsidRPr="00304F49">
        <w:rPr>
          <w:shd w:val="clear" w:color="auto" w:fill="FFFFFF"/>
        </w:rPr>
        <w:t>Агентство по государственному заказу Республики Татарстан</w:t>
      </w:r>
      <w:r w:rsidR="006F1445">
        <w:rPr>
          <w:shd w:val="clear" w:color="auto" w:fill="FFFFFF"/>
        </w:rPr>
        <w:t>»</w:t>
      </w:r>
      <w:r w:rsidR="006F1445" w:rsidRPr="006F1445">
        <w:rPr>
          <w:b/>
        </w:rPr>
        <w:t xml:space="preserve"> </w:t>
      </w:r>
      <w:r w:rsidR="006F1445" w:rsidRPr="006F1445">
        <w:t>(</w:t>
      </w:r>
      <w:r w:rsidR="006F1445" w:rsidRPr="006F1445">
        <w:rPr>
          <w:lang w:val="en-US"/>
        </w:rPr>
        <w:t>http</w:t>
      </w:r>
      <w:r w:rsidR="006F1445" w:rsidRPr="006F1445">
        <w:t>://</w:t>
      </w:r>
      <w:r w:rsidR="006F1445" w:rsidRPr="006F1445">
        <w:rPr>
          <w:lang w:val="en-US"/>
        </w:rPr>
        <w:t>sale</w:t>
      </w:r>
      <w:r w:rsidR="006F1445" w:rsidRPr="006F1445">
        <w:t>.</w:t>
      </w:r>
      <w:proofErr w:type="spellStart"/>
      <w:r w:rsidR="006F1445" w:rsidRPr="006F1445">
        <w:rPr>
          <w:lang w:val="en-US"/>
        </w:rPr>
        <w:t>zakazrf</w:t>
      </w:r>
      <w:proofErr w:type="spellEnd"/>
      <w:r w:rsidR="006F1445" w:rsidRPr="006F1445">
        <w:t>.</w:t>
      </w:r>
      <w:proofErr w:type="spellStart"/>
      <w:r w:rsidR="006F1445" w:rsidRPr="006F1445">
        <w:rPr>
          <w:lang w:val="en-US"/>
        </w:rPr>
        <w:t>ru</w:t>
      </w:r>
      <w:proofErr w:type="spellEnd"/>
      <w:r w:rsidR="006F1445" w:rsidRPr="006F1445">
        <w:t>)</w:t>
      </w:r>
      <w:r w:rsidRPr="00D313C5">
        <w:rPr>
          <w:rFonts w:eastAsia="Calibri"/>
          <w:lang w:eastAsia="en-US"/>
        </w:rPr>
        <w:t>;</w:t>
      </w:r>
    </w:p>
    <w:p w14:paraId="54721BCA" w14:textId="4E9D17D8"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 xml:space="preserve">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w:t>
      </w:r>
      <w:r w:rsidR="006F1445" w:rsidRPr="006B32C5">
        <w:t xml:space="preserve">АО </w:t>
      </w:r>
      <w:r w:rsidR="006F1445">
        <w:t>«</w:t>
      </w:r>
      <w:r w:rsidR="006F1445" w:rsidRPr="00304F49">
        <w:rPr>
          <w:shd w:val="clear" w:color="auto" w:fill="FFFFFF"/>
        </w:rPr>
        <w:t>Агентство по государственному заказу Республики Татарстан</w:t>
      </w:r>
      <w:r w:rsidR="006F1445">
        <w:rPr>
          <w:shd w:val="clear" w:color="auto" w:fill="FFFFFF"/>
        </w:rPr>
        <w:t>»</w:t>
      </w:r>
      <w:r w:rsidR="006F1445" w:rsidRPr="006F1445">
        <w:rPr>
          <w:b/>
        </w:rPr>
        <w:t xml:space="preserve"> </w:t>
      </w:r>
      <w:r w:rsidR="006F1445" w:rsidRPr="006F1445">
        <w:t>(</w:t>
      </w:r>
      <w:r w:rsidR="006F1445" w:rsidRPr="006F1445">
        <w:rPr>
          <w:lang w:val="en-US"/>
        </w:rPr>
        <w:t>http</w:t>
      </w:r>
      <w:r w:rsidR="006F1445" w:rsidRPr="006F1445">
        <w:t>://</w:t>
      </w:r>
      <w:r w:rsidR="006F1445" w:rsidRPr="006F1445">
        <w:rPr>
          <w:lang w:val="en-US"/>
        </w:rPr>
        <w:t>sale</w:t>
      </w:r>
      <w:r w:rsidR="006F1445" w:rsidRPr="006F1445">
        <w:t>.</w:t>
      </w:r>
      <w:proofErr w:type="spellStart"/>
      <w:r w:rsidR="006F1445" w:rsidRPr="006F1445">
        <w:rPr>
          <w:lang w:val="en-US"/>
        </w:rPr>
        <w:t>zakazrf</w:t>
      </w:r>
      <w:proofErr w:type="spellEnd"/>
      <w:r w:rsidR="006F1445" w:rsidRPr="006F1445">
        <w:t>.</w:t>
      </w:r>
      <w:proofErr w:type="spellStart"/>
      <w:r w:rsidR="006F1445" w:rsidRPr="006F1445">
        <w:rPr>
          <w:lang w:val="en-US"/>
        </w:rPr>
        <w:t>ru</w:t>
      </w:r>
      <w:proofErr w:type="spellEnd"/>
      <w:r w:rsidR="006F1445" w:rsidRPr="006F1445">
        <w:t>)</w:t>
      </w:r>
      <w:r w:rsidRPr="00D313C5">
        <w:rPr>
          <w:rFonts w:eastAsia="Calibri"/>
          <w:lang w:eastAsia="en-US"/>
        </w:rPr>
        <w:t>;</w:t>
      </w:r>
    </w:p>
    <w:p w14:paraId="38A0F21E" w14:textId="5D12886B"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w:t>
      </w:r>
      <w:r w:rsidR="00892164">
        <w:t>Карачаево-Черкесской</w:t>
      </w:r>
      <w:r w:rsidRPr="00D313C5">
        <w:rPr>
          <w:rFonts w:eastAsia="Calibri"/>
          <w:lang w:eastAsia="en-US"/>
        </w:rPr>
        <w:t xml:space="preserve">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w:t>
      </w:r>
      <w:proofErr w:type="gramStart"/>
      <w:r w:rsidRPr="00D313C5">
        <w:rPr>
          <w:rFonts w:eastAsia="Calibri"/>
          <w:lang w:eastAsia="en-US"/>
        </w:rPr>
        <w:t>не возвращается</w:t>
      </w:r>
      <w:proofErr w:type="gramEnd"/>
      <w:r w:rsidRPr="00D313C5">
        <w:rPr>
          <w:rFonts w:eastAsia="Calibri"/>
          <w:lang w:eastAsia="en-US"/>
        </w:rPr>
        <w:t xml:space="preserve"> и он утрачивает право на заключение указанного договора.</w:t>
      </w:r>
    </w:p>
    <w:p w14:paraId="5BE42EF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0"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7410B787" w:rsidR="00FC49D8"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006E1C97" w:rsidRPr="006B32C5">
        <w:t xml:space="preserve">АО </w:t>
      </w:r>
      <w:r w:rsidR="006E1C97">
        <w:t>«</w:t>
      </w:r>
      <w:r w:rsidR="006E1C97" w:rsidRPr="00304F49">
        <w:rPr>
          <w:shd w:val="clear" w:color="auto" w:fill="FFFFFF"/>
        </w:rPr>
        <w:t>Агентство по государственному заказу Республики Татарстан</w:t>
      </w:r>
      <w:r w:rsidR="006E1C97">
        <w:rPr>
          <w:shd w:val="clear" w:color="auto" w:fill="FFFFFF"/>
        </w:rPr>
        <w:t>»</w:t>
      </w:r>
      <w:r w:rsidR="006E1C97" w:rsidRPr="006F1445">
        <w:rPr>
          <w:b/>
        </w:rPr>
        <w:t xml:space="preserve"> </w:t>
      </w:r>
      <w:r w:rsidR="006E1C97" w:rsidRPr="006F1445">
        <w:t>(</w:t>
      </w:r>
      <w:r w:rsidR="006E1C97" w:rsidRPr="006F1445">
        <w:rPr>
          <w:lang w:val="en-US"/>
        </w:rPr>
        <w:t>http</w:t>
      </w:r>
      <w:r w:rsidR="006E1C97" w:rsidRPr="006F1445">
        <w:t>://</w:t>
      </w:r>
      <w:r w:rsidR="006E1C97" w:rsidRPr="006F1445">
        <w:rPr>
          <w:lang w:val="en-US"/>
        </w:rPr>
        <w:t>sale</w:t>
      </w:r>
      <w:r w:rsidR="006E1C97" w:rsidRPr="006F1445">
        <w:t>.</w:t>
      </w:r>
      <w:proofErr w:type="spellStart"/>
      <w:r w:rsidR="006E1C97" w:rsidRPr="006F1445">
        <w:rPr>
          <w:lang w:val="en-US"/>
        </w:rPr>
        <w:t>zakazrf</w:t>
      </w:r>
      <w:proofErr w:type="spellEnd"/>
      <w:r w:rsidR="006E1C97" w:rsidRPr="006F1445">
        <w:t>.</w:t>
      </w:r>
      <w:proofErr w:type="spellStart"/>
      <w:r w:rsidR="006E1C97" w:rsidRPr="006F1445">
        <w:rPr>
          <w:lang w:val="en-US"/>
        </w:rPr>
        <w:t>ru</w:t>
      </w:r>
      <w:proofErr w:type="spellEnd"/>
      <w:r w:rsidR="006E1C97" w:rsidRPr="006F1445">
        <w:t>)</w:t>
      </w:r>
      <w:r w:rsidRPr="00D313C5">
        <w:rPr>
          <w:rFonts w:eastAsia="Calibri"/>
          <w:lang w:eastAsia="en-US"/>
        </w:rPr>
        <w:t>.</w:t>
      </w:r>
    </w:p>
    <w:p w14:paraId="110719DE" w14:textId="77777777" w:rsidR="0064043F" w:rsidRPr="00D313C5" w:rsidRDefault="0064043F" w:rsidP="007834F8">
      <w:pPr>
        <w:tabs>
          <w:tab w:val="left" w:pos="709"/>
          <w:tab w:val="right" w:leader="dot" w:pos="9720"/>
        </w:tabs>
        <w:ind w:left="-284" w:right="-374" w:firstLine="709"/>
        <w:jc w:val="center"/>
        <w:rPr>
          <w:b/>
          <w:bCs/>
        </w:rPr>
      </w:pPr>
    </w:p>
    <w:p w14:paraId="6C45EFEC" w14:textId="19D740BF" w:rsidR="007B5D2B" w:rsidRPr="00D313C5"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 </w:t>
      </w:r>
      <w:r w:rsidRPr="00D313C5">
        <w:rPr>
          <w:rFonts w:ascii="TimesNewRoman" w:hAnsi="TimesNewRoman"/>
          <w:b/>
        </w:rPr>
        <w:t xml:space="preserve">ПОРЯДОК ОЗНАКОМЛЕНИЯ </w:t>
      </w:r>
    </w:p>
    <w:p w14:paraId="27BE4BE1" w14:textId="5212101E" w:rsidR="007B5D2B" w:rsidRPr="007834F8" w:rsidRDefault="007B5D2B"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СО СВЕДЕНИЯМИ ОБ ИМУЩЕСТВЕ, ВЫСТАВЛЯЕМОМ НА </w:t>
      </w:r>
      <w:r w:rsidRPr="007834F8">
        <w:rPr>
          <w:rFonts w:ascii="TimesNewRoman" w:hAnsi="TimesNewRoman"/>
          <w:b/>
        </w:rPr>
        <w:t>АУКЦИОНЕ</w:t>
      </w:r>
    </w:p>
    <w:p w14:paraId="5F04D04D" w14:textId="398516E3"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10.1. Информация о проведении аукциона по продаже имущества публикуется на официальном сайте Российской Федерации в сети «Интернет» (</w:t>
      </w:r>
      <w:hyperlink r:id="rId11" w:history="1">
        <w:r w:rsidRPr="00D313C5">
          <w:rPr>
            <w:rFonts w:eastAsia="Calibri"/>
            <w:lang w:eastAsia="en-US"/>
          </w:rPr>
          <w:t>www.torgi.gov.ru</w:t>
        </w:r>
      </w:hyperlink>
      <w:r w:rsidRPr="00D313C5">
        <w:rPr>
          <w:rFonts w:eastAsia="Calibri"/>
          <w:lang w:eastAsia="en-US"/>
        </w:rPr>
        <w:t xml:space="preserve">), сайте </w:t>
      </w:r>
      <w:r w:rsidR="00D4489C" w:rsidRPr="00D313C5">
        <w:t>Оператор</w:t>
      </w:r>
      <w:r w:rsidR="00D4489C">
        <w:t>а</w:t>
      </w:r>
      <w:r w:rsidR="00D4489C" w:rsidRPr="00D313C5">
        <w:t xml:space="preserve"> электронной площадки</w:t>
      </w:r>
      <w:r w:rsidRPr="00D313C5">
        <w:rPr>
          <w:rFonts w:eastAsia="Calibri"/>
          <w:lang w:eastAsia="en-US"/>
        </w:rPr>
        <w:t xml:space="preserve"> </w:t>
      </w:r>
      <w:r w:rsidR="00D4489C" w:rsidRPr="006B32C5">
        <w:t xml:space="preserve">АО </w:t>
      </w:r>
      <w:r w:rsidR="00D4489C">
        <w:t>«</w:t>
      </w:r>
      <w:r w:rsidR="00D4489C" w:rsidRPr="00304F49">
        <w:rPr>
          <w:shd w:val="clear" w:color="auto" w:fill="FFFFFF"/>
        </w:rPr>
        <w:t>Агентство по государственному заказу Республики Татарстан</w:t>
      </w:r>
      <w:r w:rsidR="00D4489C">
        <w:rPr>
          <w:shd w:val="clear" w:color="auto" w:fill="FFFFFF"/>
        </w:rPr>
        <w:t>»</w:t>
      </w:r>
      <w:r w:rsidRPr="00D313C5">
        <w:rPr>
          <w:rFonts w:eastAsia="Calibri"/>
          <w:lang w:eastAsia="en-US"/>
        </w:rPr>
        <w:t xml:space="preserve"> (</w:t>
      </w:r>
      <w:r w:rsidR="006E1C97" w:rsidRPr="006F1445">
        <w:rPr>
          <w:lang w:val="en-US"/>
        </w:rPr>
        <w:t>http</w:t>
      </w:r>
      <w:r w:rsidR="006E1C97" w:rsidRPr="006F1445">
        <w:t>://</w:t>
      </w:r>
      <w:r w:rsidR="006E1C97" w:rsidRPr="006F1445">
        <w:rPr>
          <w:lang w:val="en-US"/>
        </w:rPr>
        <w:t>sale</w:t>
      </w:r>
      <w:r w:rsidR="006E1C97" w:rsidRPr="006F1445">
        <w:t>.</w:t>
      </w:r>
      <w:proofErr w:type="spellStart"/>
      <w:r w:rsidR="006E1C97" w:rsidRPr="006F1445">
        <w:rPr>
          <w:lang w:val="en-US"/>
        </w:rPr>
        <w:t>zakazrf</w:t>
      </w:r>
      <w:proofErr w:type="spellEnd"/>
      <w:r w:rsidR="006E1C97" w:rsidRPr="006F1445">
        <w:t>.</w:t>
      </w:r>
      <w:proofErr w:type="spellStart"/>
      <w:r w:rsidR="006E1C97" w:rsidRPr="006F1445">
        <w:rPr>
          <w:lang w:val="en-US"/>
        </w:rPr>
        <w:t>ru</w:t>
      </w:r>
      <w:proofErr w:type="spellEnd"/>
      <w:r w:rsidRPr="00D313C5">
        <w:rPr>
          <w:rFonts w:eastAsia="Calibri"/>
          <w:lang w:eastAsia="en-US"/>
        </w:rPr>
        <w:t xml:space="preserve">), сайте Министерства имущественных </w:t>
      </w:r>
      <w:r w:rsidR="006E1C97" w:rsidRPr="00D313C5">
        <w:rPr>
          <w:rFonts w:eastAsia="Calibri"/>
          <w:lang w:eastAsia="en-US"/>
        </w:rPr>
        <w:t xml:space="preserve">и земельных </w:t>
      </w:r>
      <w:r w:rsidRPr="00D313C5">
        <w:rPr>
          <w:rFonts w:eastAsia="Calibri"/>
          <w:lang w:eastAsia="en-US"/>
        </w:rPr>
        <w:t>отношений Ка</w:t>
      </w:r>
      <w:r w:rsidR="006E1C97">
        <w:rPr>
          <w:rFonts w:eastAsia="Calibri"/>
          <w:lang w:eastAsia="en-US"/>
        </w:rPr>
        <w:t>рачаево</w:t>
      </w:r>
      <w:r w:rsidRPr="00D313C5">
        <w:rPr>
          <w:rFonts w:eastAsia="Calibri"/>
          <w:lang w:eastAsia="en-US"/>
        </w:rPr>
        <w:t>-</w:t>
      </w:r>
      <w:r w:rsidR="006E1C97">
        <w:rPr>
          <w:rFonts w:eastAsia="Calibri"/>
          <w:lang w:eastAsia="en-US"/>
        </w:rPr>
        <w:t>Черкесской</w:t>
      </w:r>
      <w:r w:rsidRPr="00D313C5">
        <w:rPr>
          <w:rFonts w:eastAsia="Calibri"/>
          <w:lang w:eastAsia="en-US"/>
        </w:rPr>
        <w:t xml:space="preserve"> Республики в сети «Интернет» (</w:t>
      </w:r>
      <w:r w:rsidR="006E1C97" w:rsidRPr="006B32C5">
        <w:t>http://minizo.kchgov.ru/</w:t>
      </w:r>
      <w:r w:rsidRPr="00D313C5">
        <w:rPr>
          <w:rFonts w:eastAsia="Calibri"/>
          <w:lang w:eastAsia="en-US"/>
        </w:rPr>
        <w:t>) и содержит следующее:</w:t>
      </w:r>
    </w:p>
    <w:p w14:paraId="56B7FD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4DD19B76"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w:t>
      </w:r>
      <w:r w:rsidR="006E1C97" w:rsidRPr="006B32C5">
        <w:t>http://minizo.kchgov.ru/</w:t>
      </w:r>
      <w:r w:rsidRPr="00D313C5">
        <w:rPr>
          <w:rFonts w:eastAsia="Calibri"/>
          <w:lang w:eastAsia="en-US"/>
        </w:rPr>
        <w:t xml:space="preserve"> и/или по адресу: К</w:t>
      </w:r>
      <w:r w:rsidR="006E1C97">
        <w:rPr>
          <w:rFonts w:eastAsia="Calibri"/>
          <w:lang w:eastAsia="en-US"/>
        </w:rPr>
        <w:t>Ч</w:t>
      </w:r>
      <w:r w:rsidRPr="00D313C5">
        <w:rPr>
          <w:rFonts w:eastAsia="Calibri"/>
          <w:lang w:eastAsia="en-US"/>
        </w:rPr>
        <w:t xml:space="preserve">Р, г. </w:t>
      </w:r>
      <w:r w:rsidR="006E1C97">
        <w:rPr>
          <w:rFonts w:eastAsia="Calibri"/>
          <w:lang w:eastAsia="en-US"/>
        </w:rPr>
        <w:t>Черкесск</w:t>
      </w:r>
      <w:r w:rsidRPr="00D313C5">
        <w:rPr>
          <w:rFonts w:eastAsia="Calibri"/>
          <w:lang w:eastAsia="en-US"/>
        </w:rPr>
        <w:t xml:space="preserve">, </w:t>
      </w:r>
      <w:r w:rsidR="006E1C97">
        <w:rPr>
          <w:rFonts w:eastAsia="Calibri"/>
          <w:lang w:eastAsia="en-US"/>
        </w:rPr>
        <w:t>ул. Кавказская</w:t>
      </w:r>
      <w:r w:rsidRPr="00D313C5">
        <w:rPr>
          <w:rFonts w:eastAsia="Calibri"/>
          <w:lang w:eastAsia="en-US"/>
        </w:rPr>
        <w:t xml:space="preserve">, </w:t>
      </w:r>
      <w:r w:rsidR="006E1C97">
        <w:rPr>
          <w:rFonts w:eastAsia="Calibri"/>
          <w:lang w:eastAsia="en-US"/>
        </w:rPr>
        <w:t>19</w:t>
      </w:r>
      <w:r w:rsidRPr="00D313C5">
        <w:rPr>
          <w:rFonts w:eastAsia="Calibri"/>
          <w:lang w:eastAsia="en-US"/>
        </w:rPr>
        <w:t xml:space="preserve">, 5 этаж, </w:t>
      </w:r>
      <w:proofErr w:type="spellStart"/>
      <w:r w:rsidRPr="00D313C5">
        <w:rPr>
          <w:rFonts w:eastAsia="Calibri"/>
          <w:lang w:eastAsia="en-US"/>
        </w:rPr>
        <w:t>каб</w:t>
      </w:r>
      <w:proofErr w:type="spellEnd"/>
      <w:r w:rsidRPr="00D313C5">
        <w:rPr>
          <w:rFonts w:eastAsia="Calibri"/>
          <w:lang w:eastAsia="en-US"/>
        </w:rPr>
        <w:t xml:space="preserve">. № </w:t>
      </w:r>
      <w:r w:rsidR="006E1C97">
        <w:rPr>
          <w:rFonts w:eastAsia="Calibri"/>
          <w:lang w:eastAsia="en-US"/>
        </w:rPr>
        <w:t>10</w:t>
      </w:r>
      <w:r w:rsidRPr="00D313C5">
        <w:rPr>
          <w:rFonts w:eastAsia="Calibri"/>
          <w:lang w:eastAsia="en-US"/>
        </w:rPr>
        <w:t>. Телефон для справочной информации: 8 (8</w:t>
      </w:r>
      <w:r w:rsidR="006E1C97">
        <w:rPr>
          <w:rFonts w:eastAsia="Calibri"/>
          <w:lang w:eastAsia="en-US"/>
        </w:rPr>
        <w:t>782</w:t>
      </w:r>
      <w:r w:rsidRPr="00D313C5">
        <w:rPr>
          <w:rFonts w:eastAsia="Calibri"/>
          <w:lang w:eastAsia="en-US"/>
        </w:rPr>
        <w:t xml:space="preserve">) </w:t>
      </w:r>
      <w:r w:rsidR="006E1C97">
        <w:rPr>
          <w:rFonts w:eastAsia="Calibri"/>
          <w:lang w:eastAsia="en-US"/>
        </w:rPr>
        <w:t>28-17-55</w:t>
      </w:r>
      <w:r w:rsidRPr="00D313C5">
        <w:rPr>
          <w:rFonts w:eastAsia="Calibri"/>
          <w:lang w:eastAsia="en-US"/>
        </w:rPr>
        <w:t>.</w:t>
      </w:r>
    </w:p>
    <w:p w14:paraId="3DC5E2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7834F8">
      <w:pPr>
        <w:tabs>
          <w:tab w:val="left" w:pos="709"/>
        </w:tabs>
        <w:ind w:firstLine="709"/>
        <w:jc w:val="both"/>
      </w:pPr>
    </w:p>
    <w:p w14:paraId="0EEDE18B" w14:textId="5EC63045" w:rsidR="007B5D2B" w:rsidRPr="007834F8"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 </w:t>
      </w:r>
      <w:r w:rsidRPr="00D313C5">
        <w:rPr>
          <w:rFonts w:ascii="TimesNewRoman" w:hAnsi="TimesNewRoman"/>
          <w:b/>
        </w:rPr>
        <w:t>ПОРЯДОК ОПРЕДЕЛЕНИЯ УЧАСТНИКОВ АУКЦИОНА</w:t>
      </w:r>
    </w:p>
    <w:p w14:paraId="41F3333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lastRenderedPageBreak/>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7834F8" w:rsidRDefault="00703155" w:rsidP="007834F8">
      <w:pPr>
        <w:tabs>
          <w:tab w:val="left" w:pos="709"/>
        </w:tabs>
        <w:autoSpaceDE w:val="0"/>
        <w:autoSpaceDN w:val="0"/>
        <w:adjustRightInd w:val="0"/>
        <w:jc w:val="center"/>
        <w:rPr>
          <w:rFonts w:ascii="TimesNewRoman" w:hAnsi="TimesNewRoman"/>
          <w:b/>
        </w:rPr>
      </w:pPr>
    </w:p>
    <w:p w14:paraId="217266FB" w14:textId="197B4DDD"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XII. </w:t>
      </w:r>
      <w:r w:rsidRPr="00D313C5">
        <w:rPr>
          <w:rFonts w:ascii="TimesNewRoman" w:hAnsi="TimesNewRoman"/>
          <w:b/>
        </w:rPr>
        <w:t>ПОРЯДОК ПРОВЕДЕНИЯ</w:t>
      </w:r>
    </w:p>
    <w:p w14:paraId="34EF27DE" w14:textId="3CE5712B" w:rsidR="00245D7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49A2B0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12.8. Протокол об итогах аукциона удостоверяет право победителя либо лица, признанного единственным участником аукциона на заключение </w:t>
      </w:r>
      <w:proofErr w:type="gramStart"/>
      <w:r w:rsidRPr="00D313C5">
        <w:rPr>
          <w:rFonts w:eastAsia="Calibri"/>
          <w:lang w:eastAsia="en-US"/>
        </w:rPr>
        <w:t>договора купли-продажи имущества</w:t>
      </w:r>
      <w:proofErr w:type="gramEnd"/>
      <w:r w:rsidRPr="00D313C5">
        <w:rPr>
          <w:rFonts w:eastAsia="Calibri"/>
          <w:lang w:eastAsia="en-US"/>
        </w:rPr>
        <w:t xml:space="preserve"> подписывается продавцом в течение одного часа с момента получения </w:t>
      </w:r>
      <w:r w:rsidRPr="00D313C5">
        <w:rPr>
          <w:rFonts w:eastAsia="Calibri"/>
          <w:lang w:eastAsia="en-US"/>
        </w:rPr>
        <w:lastRenderedPageBreak/>
        <w:t>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2"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7834F8">
      <w:pPr>
        <w:tabs>
          <w:tab w:val="left" w:pos="709"/>
        </w:tabs>
        <w:autoSpaceDE w:val="0"/>
        <w:autoSpaceDN w:val="0"/>
        <w:adjustRightInd w:val="0"/>
        <w:ind w:firstLine="709"/>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7834F8">
      <w:pPr>
        <w:tabs>
          <w:tab w:val="left" w:pos="709"/>
        </w:tabs>
        <w:autoSpaceDE w:val="0"/>
        <w:autoSpaceDN w:val="0"/>
        <w:adjustRightInd w:val="0"/>
        <w:ind w:firstLine="709"/>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3"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1A81D1C6" w14:textId="77777777" w:rsidR="008C6E36" w:rsidRDefault="008C6E36" w:rsidP="007834F8">
      <w:pPr>
        <w:tabs>
          <w:tab w:val="left" w:pos="709"/>
        </w:tabs>
        <w:autoSpaceDE w:val="0"/>
        <w:autoSpaceDN w:val="0"/>
        <w:adjustRightInd w:val="0"/>
        <w:jc w:val="center"/>
        <w:rPr>
          <w:rFonts w:ascii="TimesNewRoman" w:hAnsi="TimesNewRoman"/>
          <w:b/>
        </w:rPr>
      </w:pPr>
    </w:p>
    <w:p w14:paraId="71E2617E" w14:textId="7E8521A3"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XIII. </w:t>
      </w:r>
      <w:r w:rsidRPr="00D313C5">
        <w:rPr>
          <w:rFonts w:ascii="TimesNewRoman" w:hAnsi="TimesNewRoman"/>
          <w:b/>
        </w:rPr>
        <w:t>СРОК ЗАКЛЮЧЕНИЯ</w:t>
      </w:r>
    </w:p>
    <w:p w14:paraId="3CFBAFC0" w14:textId="14C31C22" w:rsidR="00355F9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21D247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13.2. При уклонении или отказе победителя аукциона либо лица, признанного единственным участником аукциона, в соответствии с Федеральным </w:t>
      </w:r>
      <w:hyperlink r:id="rId14"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5"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05DF7B8" w:rsidR="00175805"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 xml:space="preserve">в бюджет </w:t>
      </w:r>
      <w:r w:rsidR="00892164">
        <w:rPr>
          <w:rFonts w:eastAsiaTheme="minorHAnsi"/>
          <w:lang w:eastAsia="en-US"/>
        </w:rPr>
        <w:t>Карачаево-Черкесской</w:t>
      </w:r>
      <w:r w:rsidRPr="00D313C5">
        <w:rPr>
          <w:rFonts w:eastAsiaTheme="minorHAnsi"/>
          <w:lang w:eastAsia="en-US"/>
        </w:rPr>
        <w:t xml:space="preserve"> Республики на счет по следующим реквизитам:</w:t>
      </w:r>
    </w:p>
    <w:p w14:paraId="6CD7CE61" w14:textId="2E25A3C1" w:rsidR="00F65CDC" w:rsidRPr="00F65CDC" w:rsidRDefault="00F65CDC" w:rsidP="00F65CDC">
      <w:pPr>
        <w:jc w:val="both"/>
      </w:pPr>
      <w:r w:rsidRPr="00F65CDC">
        <w:lastRenderedPageBreak/>
        <w:t xml:space="preserve">УФК по Карачаево-Черкесской Республике (Министерство имущественных и земельных отношений КЧР, </w:t>
      </w:r>
      <w:r w:rsidRPr="00F65CDC">
        <w:rPr>
          <w:u w:val="single"/>
        </w:rPr>
        <w:t>л/с 05792001480</w:t>
      </w:r>
      <w:r w:rsidRPr="00F65CDC">
        <w:t>) р/с 03222643910000007900 в ОТДЕЛЕНИЕ-НБ КАРАЧАЕВО-ЧЕРКЕССКАЯ РЕСПУБЛИКА БАНКА РОССИИ//УФК по Карачаево-Черкесской Республике г. Черкесск</w:t>
      </w:r>
      <w:r>
        <w:t>,</w:t>
      </w:r>
      <w:r w:rsidRPr="00F65CDC">
        <w:t xml:space="preserve"> к/</w:t>
      </w:r>
      <w:proofErr w:type="spellStart"/>
      <w:r w:rsidRPr="00F65CDC">
        <w:t>сч</w:t>
      </w:r>
      <w:proofErr w:type="spellEnd"/>
      <w:r w:rsidRPr="00F65CDC">
        <w:t xml:space="preserve"> 40102810245370000078</w:t>
      </w:r>
      <w:r>
        <w:t>,</w:t>
      </w:r>
      <w:r w:rsidRPr="00F65CDC">
        <w:t xml:space="preserve"> БИК 019133001.</w:t>
      </w:r>
    </w:p>
    <w:p w14:paraId="7859564E" w14:textId="14F7D56E" w:rsidR="00175805" w:rsidRPr="00F65CDC" w:rsidRDefault="00175805" w:rsidP="007834F8">
      <w:pPr>
        <w:tabs>
          <w:tab w:val="left" w:pos="709"/>
        </w:tabs>
        <w:autoSpaceDE w:val="0"/>
        <w:autoSpaceDN w:val="0"/>
        <w:adjustRightInd w:val="0"/>
        <w:ind w:firstLine="709"/>
        <w:jc w:val="both"/>
        <w:rPr>
          <w:rFonts w:eastAsiaTheme="minorHAnsi"/>
          <w:lang w:eastAsia="en-US"/>
        </w:rPr>
      </w:pPr>
      <w:r w:rsidRPr="00F65CDC">
        <w:rPr>
          <w:rFonts w:eastAsiaTheme="minorHAnsi"/>
          <w:lang w:eastAsia="en-US"/>
        </w:rPr>
        <w:t>Назначение платежа</w:t>
      </w:r>
      <w:r w:rsidR="00F65CDC">
        <w:rPr>
          <w:rFonts w:eastAsiaTheme="minorHAnsi"/>
          <w:lang w:eastAsia="en-US"/>
        </w:rPr>
        <w:t>:</w:t>
      </w:r>
      <w:r w:rsidRPr="00F65CDC">
        <w:rPr>
          <w:rFonts w:eastAsiaTheme="minorHAnsi"/>
          <w:lang w:eastAsia="en-US"/>
        </w:rPr>
        <w:t xml:space="preserve"> </w:t>
      </w:r>
      <w:r w:rsidR="00511F35" w:rsidRPr="00F65CDC">
        <w:rPr>
          <w:rFonts w:eastAsiaTheme="minorHAnsi"/>
          <w:lang w:eastAsia="en-US"/>
        </w:rPr>
        <w:t>по договору купли-продажи от ___________ № _____</w:t>
      </w:r>
      <w:r w:rsidRPr="00F65CDC">
        <w:rPr>
          <w:rFonts w:eastAsiaTheme="minorHAnsi"/>
          <w:lang w:eastAsia="en-US"/>
        </w:rPr>
        <w:t>.</w:t>
      </w:r>
    </w:p>
    <w:p w14:paraId="1650F210" w14:textId="675586F4"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6"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7834F8">
      <w:pPr>
        <w:tabs>
          <w:tab w:val="left" w:pos="709"/>
        </w:tabs>
        <w:autoSpaceDE w:val="0"/>
        <w:autoSpaceDN w:val="0"/>
        <w:adjustRightInd w:val="0"/>
        <w:ind w:firstLine="709"/>
        <w:jc w:val="both"/>
        <w:rPr>
          <w:rFonts w:eastAsiaTheme="minorHAnsi"/>
          <w:lang w:eastAsia="en-US"/>
        </w:rPr>
      </w:pPr>
    </w:p>
    <w:p w14:paraId="25EA6C90" w14:textId="01595DDE" w:rsidR="00355F9A"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XIV. </w:t>
      </w:r>
      <w:r w:rsidRPr="00D313C5">
        <w:rPr>
          <w:rFonts w:ascii="TimesNewRoman" w:hAnsi="TimesNewRoman"/>
          <w:b/>
        </w:rPr>
        <w:t xml:space="preserve">ПЕРЕХОД ПРАВА СОБСТВЕННОСТИ </w:t>
      </w:r>
    </w:p>
    <w:p w14:paraId="78FE0C7D" w14:textId="2D538C7B" w:rsidR="00351980"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НА ГОСУДАРСТВЕННОЕ ИМУЩЕСТВО</w:t>
      </w:r>
    </w:p>
    <w:p w14:paraId="2DF75167" w14:textId="17376852"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506AE467" w:rsidR="00351980"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2FC91DC8" w14:textId="1CBBB769" w:rsidR="00B17151" w:rsidRDefault="00B17151" w:rsidP="007834F8">
      <w:pPr>
        <w:tabs>
          <w:tab w:val="left" w:pos="709"/>
        </w:tabs>
        <w:autoSpaceDE w:val="0"/>
        <w:autoSpaceDN w:val="0"/>
        <w:adjustRightInd w:val="0"/>
        <w:ind w:firstLine="709"/>
        <w:jc w:val="both"/>
        <w:rPr>
          <w:rFonts w:eastAsiaTheme="minorHAnsi"/>
          <w:lang w:eastAsia="en-US"/>
        </w:rPr>
      </w:pPr>
      <w:r>
        <w:rPr>
          <w:rFonts w:eastAsiaTheme="minorHAnsi"/>
          <w:lang w:eastAsia="en-US"/>
        </w:rPr>
        <w:t>14.3</w:t>
      </w:r>
      <w:r>
        <w:rPr>
          <w:rFonts w:eastAsiaTheme="minorHAnsi"/>
          <w:lang w:eastAsia="en-US"/>
        </w:rPr>
        <w:t>.</w:t>
      </w:r>
      <w:r>
        <w:rPr>
          <w:rFonts w:eastAsiaTheme="minorHAnsi"/>
          <w:lang w:eastAsia="en-US"/>
        </w:rPr>
        <w:t xml:space="preserve"> </w:t>
      </w:r>
      <w:proofErr w:type="gramStart"/>
      <w:r w:rsidRPr="00AE11DF">
        <w:t>С</w:t>
      </w:r>
      <w:proofErr w:type="gramEnd"/>
      <w:r w:rsidRPr="00AE11DF">
        <w:t xml:space="preserve"> момента п</w:t>
      </w:r>
      <w:r>
        <w:t>е</w:t>
      </w:r>
      <w:r w:rsidRPr="00AE11DF">
        <w:t>р</w:t>
      </w:r>
      <w:r>
        <w:t xml:space="preserve">ехода права собственности акций </w:t>
      </w:r>
      <w:r w:rsidRPr="00AE11DF">
        <w:t>к Покупателю переходит право обжалования (оспаривания) сделок, связанных с отчуждением имущества и/или имущественных прав предприятия.</w:t>
      </w:r>
    </w:p>
    <w:p w14:paraId="37E2D742" w14:textId="767697DC" w:rsidR="00990556" w:rsidRPr="007834F8" w:rsidRDefault="00990556" w:rsidP="007834F8">
      <w:pPr>
        <w:tabs>
          <w:tab w:val="left" w:pos="709"/>
        </w:tabs>
        <w:autoSpaceDE w:val="0"/>
        <w:autoSpaceDN w:val="0"/>
        <w:adjustRightInd w:val="0"/>
        <w:jc w:val="center"/>
        <w:rPr>
          <w:rFonts w:ascii="TimesNewRoman" w:hAnsi="TimesNewRoman"/>
          <w:b/>
        </w:rPr>
      </w:pPr>
    </w:p>
    <w:p w14:paraId="2030856D" w14:textId="1468DBBE"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XV. </w:t>
      </w:r>
      <w:r w:rsidRPr="00D313C5">
        <w:rPr>
          <w:rFonts w:ascii="TimesNewRoman" w:hAnsi="TimesNewRoman"/>
          <w:b/>
        </w:rPr>
        <w:t>ЗАКЛЮЧИТЕЛЬНЫЕ ПОЛОЖЕНИЯ</w:t>
      </w:r>
    </w:p>
    <w:p w14:paraId="50DAF6BD" w14:textId="410BED18" w:rsidR="00351980" w:rsidRPr="00D313C5" w:rsidRDefault="00DA6372"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rsidP="007834F8">
      <w:pPr>
        <w:tabs>
          <w:tab w:val="left" w:pos="709"/>
        </w:tabs>
        <w:spacing w:after="160" w:line="259" w:lineRule="auto"/>
        <w:ind w:firstLine="709"/>
      </w:pPr>
      <w:r w:rsidRPr="00D313C5">
        <w:br w:type="page"/>
      </w:r>
    </w:p>
    <w:p w14:paraId="247988E8" w14:textId="7281E9A6" w:rsidR="00355F9A" w:rsidRPr="00D313C5" w:rsidRDefault="00355F9A" w:rsidP="007834F8">
      <w:pPr>
        <w:tabs>
          <w:tab w:val="left" w:pos="709"/>
        </w:tabs>
        <w:ind w:firstLine="709"/>
        <w:jc w:val="right"/>
      </w:pPr>
      <w:r w:rsidRPr="00D313C5">
        <w:lastRenderedPageBreak/>
        <w:t>Приложение № 1</w:t>
      </w:r>
    </w:p>
    <w:p w14:paraId="7DD3A842" w14:textId="77777777" w:rsidR="008C6E36" w:rsidRPr="00D313C5" w:rsidRDefault="008C6E36" w:rsidP="008C6E36">
      <w:pPr>
        <w:jc w:val="center"/>
        <w:rPr>
          <w:b/>
        </w:rPr>
      </w:pPr>
      <w:r w:rsidRPr="00D313C5">
        <w:rPr>
          <w:b/>
        </w:rPr>
        <w:t xml:space="preserve">ЗАЯВКА НА УЧАСТИЕ В АУКЦИОНЕ </w:t>
      </w:r>
    </w:p>
    <w:p w14:paraId="3BEAE4E9" w14:textId="4296DFC2" w:rsidR="008C6E36" w:rsidRPr="00D313C5" w:rsidRDefault="008C6E36" w:rsidP="008C6E36">
      <w:pPr>
        <w:jc w:val="center"/>
      </w:pPr>
      <w:r w:rsidRPr="00D313C5">
        <w:rPr>
          <w:b/>
        </w:rPr>
        <w:t xml:space="preserve">В ЭЛЕКТРОННОЙ ФОРМЕ ПО ПРОДАЖЕ ИМУЩЕСТВА, </w:t>
      </w:r>
      <w:r w:rsidRPr="00D313C5">
        <w:rPr>
          <w:b/>
        </w:rPr>
        <w:br/>
        <w:t xml:space="preserve">НАХОДЯЩЕГОСЯ В ГОСУДАРСТВЕННОЙ СОБСТВЕННОСТИ </w:t>
      </w:r>
      <w:r w:rsidRPr="00D313C5">
        <w:rPr>
          <w:b/>
        </w:rPr>
        <w:br/>
        <w:t>К</w:t>
      </w:r>
      <w:r w:rsidR="00874A67">
        <w:rPr>
          <w:b/>
        </w:rPr>
        <w:t>АРАЧАЕВО-ЧЕРКЕССКОЙ</w:t>
      </w:r>
      <w:r w:rsidRPr="00D313C5">
        <w:rPr>
          <w:b/>
        </w:rPr>
        <w:t xml:space="preserve"> РЕСПУБЛИКИ</w:t>
      </w:r>
    </w:p>
    <w:p w14:paraId="3D5C9F14" w14:textId="77777777" w:rsidR="008C6E36" w:rsidRPr="00D313C5" w:rsidRDefault="008C6E36" w:rsidP="008C6E36">
      <w:pPr>
        <w:ind w:firstLine="851"/>
        <w:jc w:val="right"/>
      </w:pPr>
    </w:p>
    <w:p w14:paraId="254F9357" w14:textId="77777777" w:rsidR="008C6E36" w:rsidRPr="00D313C5" w:rsidRDefault="008C6E36" w:rsidP="008C6E36">
      <w:r w:rsidRPr="00D313C5">
        <w:t>________________________________________________</w:t>
      </w:r>
      <w:r>
        <w:t>_____________________________</w:t>
      </w:r>
    </w:p>
    <w:p w14:paraId="78D4389C" w14:textId="77777777" w:rsidR="008C6E36" w:rsidRPr="00D313C5" w:rsidRDefault="008C6E36" w:rsidP="008C6E36">
      <w:pPr>
        <w:jc w:val="center"/>
      </w:pPr>
      <w:r w:rsidRPr="00D313C5">
        <w:t>(наименование Оператора электронной площадки)</w:t>
      </w:r>
    </w:p>
    <w:p w14:paraId="008CA7DF" w14:textId="77777777" w:rsidR="008C6E36" w:rsidRPr="00D313C5" w:rsidRDefault="008C6E36" w:rsidP="008C6E36">
      <w:pPr>
        <w:ind w:firstLine="851"/>
        <w:jc w:val="right"/>
      </w:pPr>
    </w:p>
    <w:p w14:paraId="2F10B868" w14:textId="77777777" w:rsidR="008C6E36" w:rsidRPr="00D313C5" w:rsidRDefault="008C6E36" w:rsidP="008C6E36">
      <w:r w:rsidRPr="00D313C5">
        <w:rPr>
          <w:b/>
        </w:rPr>
        <w:t>Претендент</w:t>
      </w:r>
      <w:r>
        <w:t>__________</w:t>
      </w:r>
      <w:r w:rsidRPr="00D313C5">
        <w:t>_________________________________________________________</w:t>
      </w:r>
    </w:p>
    <w:p w14:paraId="2F7F2F92" w14:textId="77777777" w:rsidR="008C6E36" w:rsidRPr="00D313C5" w:rsidRDefault="008C6E36" w:rsidP="008C6E36">
      <w:pPr>
        <w:ind w:firstLine="851"/>
        <w:jc w:val="center"/>
      </w:pPr>
      <w:r w:rsidRPr="00D313C5">
        <w:t>(</w:t>
      </w:r>
      <w:r w:rsidRPr="00D313C5">
        <w:rPr>
          <w:bCs/>
        </w:rPr>
        <w:t>Ф.И.О. для физического лица или ИП, наименование для юридического лица с указанием организационно-правовой формы</w:t>
      </w:r>
      <w:r w:rsidRPr="00D313C5">
        <w:t>)</w:t>
      </w:r>
    </w:p>
    <w:p w14:paraId="3D50C573" w14:textId="77777777" w:rsidR="008C6E36" w:rsidRPr="00D313C5" w:rsidRDefault="008C6E36" w:rsidP="008C6E36">
      <w:pPr>
        <w:ind w:firstLine="28"/>
      </w:pPr>
      <w:r w:rsidRPr="00D313C5">
        <w:rPr>
          <w:b/>
        </w:rPr>
        <w:t>в лице</w:t>
      </w:r>
      <w:r>
        <w:t>_______</w:t>
      </w:r>
      <w:r w:rsidRPr="00D313C5">
        <w:t>________________________________________________________________</w:t>
      </w:r>
    </w:p>
    <w:p w14:paraId="5EB3A0F5" w14:textId="77777777" w:rsidR="008C6E36" w:rsidRPr="00D313C5" w:rsidRDefault="008C6E36" w:rsidP="008C6E36">
      <w:pPr>
        <w:ind w:firstLine="851"/>
        <w:jc w:val="center"/>
      </w:pPr>
      <w:r w:rsidRPr="00D313C5">
        <w:t>(ФИО)</w:t>
      </w:r>
    </w:p>
    <w:p w14:paraId="2C32C6CC" w14:textId="77777777" w:rsidR="008C6E36" w:rsidRPr="00D313C5" w:rsidRDefault="008C6E36" w:rsidP="008C6E36">
      <w:pPr>
        <w:ind w:firstLine="851"/>
        <w:jc w:val="right"/>
      </w:pPr>
    </w:p>
    <w:p w14:paraId="33015A40" w14:textId="77777777" w:rsidR="008C6E36" w:rsidRPr="00D313C5" w:rsidRDefault="008C6E36" w:rsidP="008C6E36">
      <w:pPr>
        <w:spacing w:line="204" w:lineRule="auto"/>
        <w:jc w:val="center"/>
      </w:pPr>
    </w:p>
    <w:p w14:paraId="55F0106E" w14:textId="77777777" w:rsidR="008C6E36" w:rsidRPr="00D313C5" w:rsidRDefault="008C6E36" w:rsidP="008C6E36">
      <w:pPr>
        <w:spacing w:line="204" w:lineRule="auto"/>
        <w:rPr>
          <w:b/>
          <w:bCs/>
        </w:rPr>
      </w:pPr>
      <w:r w:rsidRPr="00D313C5">
        <w:rPr>
          <w:b/>
        </w:rPr>
        <w:t>действующий на основании</w:t>
      </w:r>
      <w:r w:rsidRPr="00D313C5">
        <w:rPr>
          <w:rStyle w:val="ac"/>
          <w:rFonts w:eastAsia="Calibri"/>
          <w:b/>
          <w:bCs/>
        </w:rPr>
        <w:footnoteReference w:id="2"/>
      </w:r>
      <w:r w:rsidRPr="00D313C5">
        <w:t>_______</w:t>
      </w:r>
      <w:r>
        <w:t>_______________________________</w:t>
      </w:r>
      <w:r w:rsidRPr="00D313C5">
        <w:t>_____________________________</w:t>
      </w:r>
    </w:p>
    <w:p w14:paraId="75B33B3A" w14:textId="77777777" w:rsidR="008C6E36" w:rsidRPr="00D313C5" w:rsidRDefault="008C6E36" w:rsidP="008C6E36">
      <w:pPr>
        <w:rPr>
          <w:b/>
        </w:rPr>
      </w:pPr>
      <w:r w:rsidRPr="00D313C5">
        <w:t xml:space="preserve">                        </w:t>
      </w:r>
      <w:r>
        <w:t xml:space="preserve">              </w:t>
      </w:r>
      <w:r w:rsidRPr="00D313C5">
        <w:t xml:space="preserve">                   (Устав, Положение и т.д.)</w:t>
      </w:r>
    </w:p>
    <w:tbl>
      <w:tblPr>
        <w:tblW w:w="0" w:type="auto"/>
        <w:jc w:val="center"/>
        <w:tblLayout w:type="fixed"/>
        <w:tblLook w:val="0000" w:firstRow="0" w:lastRow="0" w:firstColumn="0" w:lastColumn="0" w:noHBand="0" w:noVBand="0"/>
      </w:tblPr>
      <w:tblGrid>
        <w:gridCol w:w="10107"/>
      </w:tblGrid>
      <w:tr w:rsidR="008C6E36" w:rsidRPr="00D313C5" w14:paraId="130E7F70" w14:textId="77777777" w:rsidTr="006B32C5">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7F41627" w14:textId="77777777" w:rsidR="008C6E36" w:rsidRPr="00D313C5" w:rsidRDefault="008C6E36" w:rsidP="006B32C5">
            <w:r w:rsidRPr="00D313C5">
              <w:rPr>
                <w:b/>
              </w:rPr>
              <w:t>(заполняется</w:t>
            </w:r>
            <w:r w:rsidRPr="00D313C5">
              <w:t xml:space="preserve"> </w:t>
            </w:r>
            <w:r w:rsidRPr="00D313C5">
              <w:rPr>
                <w:b/>
              </w:rPr>
              <w:t>физическим лицом, индивидуальным предпринимателем)</w:t>
            </w:r>
          </w:p>
          <w:p w14:paraId="6A02E08F" w14:textId="77777777" w:rsidR="008C6E36" w:rsidRPr="00D313C5" w:rsidRDefault="008C6E36" w:rsidP="006B32C5">
            <w:pPr>
              <w:spacing w:line="192" w:lineRule="auto"/>
            </w:pPr>
            <w:r w:rsidRPr="00D313C5">
              <w:t>Паспортные данные: серия……………………№ ……………………</w:t>
            </w:r>
            <w:proofErr w:type="gramStart"/>
            <w:r w:rsidRPr="00D313C5">
              <w:t>…….</w:t>
            </w:r>
            <w:proofErr w:type="gramEnd"/>
            <w:r w:rsidRPr="00D313C5">
              <w:t>, дата выдачи «…....» ……………</w:t>
            </w:r>
            <w:proofErr w:type="gramStart"/>
            <w:r w:rsidRPr="00D313C5">
              <w:t>…....</w:t>
            </w:r>
            <w:proofErr w:type="gramEnd"/>
            <w:r w:rsidRPr="00D313C5">
              <w:t>.….г.</w:t>
            </w:r>
            <w:r>
              <w:t xml:space="preserve"> </w:t>
            </w:r>
            <w:r w:rsidRPr="00D313C5">
              <w:t>кем выдан……………………………………………………………………</w:t>
            </w:r>
          </w:p>
          <w:p w14:paraId="0B6DBAAC" w14:textId="77777777" w:rsidR="008C6E36" w:rsidRPr="00D313C5" w:rsidRDefault="008C6E36" w:rsidP="006B32C5">
            <w:pPr>
              <w:spacing w:line="192" w:lineRule="auto"/>
            </w:pPr>
            <w:r w:rsidRPr="00D313C5">
              <w:t>Адрес регистрации по месту</w:t>
            </w:r>
            <w:r>
              <w:t xml:space="preserve"> жительства ……………………………</w:t>
            </w:r>
            <w:r w:rsidRPr="00D313C5">
              <w:t>……………………………...</w:t>
            </w:r>
          </w:p>
          <w:p w14:paraId="0B9F2178" w14:textId="77777777" w:rsidR="008C6E36" w:rsidRPr="00D313C5" w:rsidRDefault="008C6E36" w:rsidP="006B32C5">
            <w:pPr>
              <w:spacing w:line="192" w:lineRule="auto"/>
            </w:pPr>
            <w:r w:rsidRPr="00D313C5">
              <w:t>Адрес регистрации по месту пребывания…………………………………………………………...</w:t>
            </w:r>
          </w:p>
          <w:p w14:paraId="72D3A8EB" w14:textId="77777777" w:rsidR="008C6E36" w:rsidRPr="00D313C5" w:rsidRDefault="008C6E36" w:rsidP="006B32C5">
            <w:pPr>
              <w:spacing w:line="192" w:lineRule="auto"/>
            </w:pPr>
            <w:r w:rsidRPr="00D313C5">
              <w:t>Контактный телефон ………………………………………………………………………………....</w:t>
            </w:r>
          </w:p>
          <w:p w14:paraId="3D0445A5" w14:textId="77777777" w:rsidR="008C6E36" w:rsidRPr="00D313C5" w:rsidRDefault="008C6E36" w:rsidP="006B32C5">
            <w:pPr>
              <w:spacing w:line="192" w:lineRule="auto"/>
            </w:pPr>
            <w:r w:rsidRPr="00D313C5">
              <w:t>Дата регистрации в качестве индивидуального предпринимателя: «</w:t>
            </w:r>
            <w:proofErr w:type="gramStart"/>
            <w:r w:rsidRPr="00D313C5">
              <w:t>…....</w:t>
            </w:r>
            <w:proofErr w:type="gramEnd"/>
            <w:r w:rsidRPr="00D313C5">
              <w:t xml:space="preserve">» ……г. </w:t>
            </w:r>
          </w:p>
          <w:p w14:paraId="67F09199" w14:textId="77777777" w:rsidR="008C6E36" w:rsidRPr="00D313C5" w:rsidRDefault="008C6E36" w:rsidP="006B32C5">
            <w:pPr>
              <w:spacing w:line="192" w:lineRule="auto"/>
              <w:rPr>
                <w:b/>
              </w:rPr>
            </w:pPr>
            <w:r w:rsidRPr="00D313C5">
              <w:t>ОГРН индивидуального предпринимателя №………………………………………………………</w:t>
            </w:r>
          </w:p>
        </w:tc>
      </w:tr>
      <w:tr w:rsidR="008C6E36" w:rsidRPr="00D313C5" w14:paraId="7C0D59F5" w14:textId="77777777" w:rsidTr="006B32C5">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E3BB1E6" w14:textId="77777777" w:rsidR="008C6E36" w:rsidRPr="00D313C5" w:rsidRDefault="008C6E36" w:rsidP="006B32C5">
            <w:pPr>
              <w:spacing w:line="192" w:lineRule="auto"/>
            </w:pPr>
            <w:r w:rsidRPr="00D313C5">
              <w:rPr>
                <w:b/>
              </w:rPr>
              <w:t>(заполняется юридическим лицом)</w:t>
            </w:r>
          </w:p>
          <w:p w14:paraId="43247F99" w14:textId="77777777" w:rsidR="008C6E36" w:rsidRPr="00D313C5" w:rsidRDefault="008C6E36" w:rsidP="006B32C5">
            <w:pPr>
              <w:spacing w:line="192" w:lineRule="auto"/>
            </w:pPr>
            <w:r w:rsidRPr="00D313C5">
              <w:t>Юридический адрес……………………………………………………………………………………………...............</w:t>
            </w:r>
          </w:p>
          <w:p w14:paraId="6A3FEF84" w14:textId="77777777" w:rsidR="008C6E36" w:rsidRPr="00D313C5" w:rsidRDefault="008C6E36" w:rsidP="006B32C5">
            <w:pPr>
              <w:spacing w:line="192" w:lineRule="auto"/>
            </w:pPr>
            <w:r w:rsidRPr="00D313C5">
              <w:t>Почтовый адрес………………</w:t>
            </w:r>
            <w:r>
              <w:t>…………………………………………………………………………</w:t>
            </w:r>
          </w:p>
          <w:p w14:paraId="31D47A1D" w14:textId="77777777" w:rsidR="008C6E36" w:rsidRPr="00D313C5" w:rsidRDefault="008C6E36" w:rsidP="006B32C5">
            <w:pPr>
              <w:spacing w:line="192" w:lineRule="auto"/>
            </w:pPr>
            <w:r w:rsidRPr="00D313C5">
              <w:t xml:space="preserve">Контактный </w:t>
            </w:r>
            <w:proofErr w:type="gramStart"/>
            <w:r w:rsidRPr="00D313C5">
              <w:t>телефон…</w:t>
            </w:r>
            <w:r>
              <w:t>.</w:t>
            </w:r>
            <w:proofErr w:type="gramEnd"/>
            <w:r>
              <w:t>…..……………………………………………………………</w:t>
            </w:r>
            <w:r w:rsidRPr="00D313C5">
              <w:t>………………</w:t>
            </w:r>
          </w:p>
          <w:p w14:paraId="3F5D783C" w14:textId="77777777" w:rsidR="008C6E36" w:rsidRPr="00D313C5" w:rsidRDefault="008C6E36" w:rsidP="006B32C5">
            <w:pPr>
              <w:spacing w:line="192" w:lineRule="auto"/>
            </w:pPr>
            <w:r>
              <w:t xml:space="preserve">ИНН </w:t>
            </w:r>
            <w:proofErr w:type="gramStart"/>
            <w:r>
              <w:t>№….</w:t>
            </w:r>
            <w:proofErr w:type="gramEnd"/>
            <w:r>
              <w:t>…..………………</w:t>
            </w:r>
            <w:r w:rsidRPr="00D313C5">
              <w:t>…………………………………………………………………………..</w:t>
            </w:r>
          </w:p>
          <w:p w14:paraId="7FDA7D7E" w14:textId="77777777" w:rsidR="008C6E36" w:rsidRPr="00D313C5" w:rsidRDefault="008C6E36" w:rsidP="006B32C5">
            <w:pPr>
              <w:spacing w:line="192" w:lineRule="auto"/>
              <w:rPr>
                <w:b/>
              </w:rPr>
            </w:pPr>
            <w:r w:rsidRPr="00D313C5">
              <w:t>ОГРН №….…..……………</w:t>
            </w:r>
            <w:r>
              <w:t>……………………………………………………………………………</w:t>
            </w:r>
          </w:p>
        </w:tc>
      </w:tr>
      <w:tr w:rsidR="008C6E36" w:rsidRPr="00D313C5" w14:paraId="2DF52AD9" w14:textId="77777777" w:rsidTr="006B32C5">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4110B4" w14:textId="77777777" w:rsidR="008C6E36" w:rsidRPr="00D313C5" w:rsidRDefault="008C6E36" w:rsidP="006B32C5">
            <w:pPr>
              <w:spacing w:line="192" w:lineRule="auto"/>
              <w:rPr>
                <w:b/>
              </w:rPr>
            </w:pPr>
          </w:p>
          <w:p w14:paraId="062A973F" w14:textId="77777777" w:rsidR="008C6E36" w:rsidRPr="00D313C5" w:rsidRDefault="008C6E36" w:rsidP="006B32C5">
            <w:pPr>
              <w:spacing w:line="192" w:lineRule="auto"/>
              <w:rPr>
                <w:b/>
              </w:rPr>
            </w:pPr>
            <w:r w:rsidRPr="00D313C5">
              <w:rPr>
                <w:b/>
              </w:rPr>
              <w:t>Представитель Претендента</w:t>
            </w:r>
            <w:r w:rsidRPr="00D313C5">
              <w:rPr>
                <w:rStyle w:val="ac"/>
                <w:rFonts w:eastAsia="Calibri"/>
                <w:b/>
              </w:rPr>
              <w:footnoteReference w:id="3"/>
            </w:r>
            <w:r w:rsidRPr="00D313C5">
              <w:t>……………………………………………………………………………………………</w:t>
            </w:r>
          </w:p>
          <w:p w14:paraId="2AF8F4CD" w14:textId="77777777" w:rsidR="008C6E36" w:rsidRPr="00D313C5" w:rsidRDefault="008C6E36" w:rsidP="006B32C5">
            <w:pPr>
              <w:spacing w:line="192" w:lineRule="auto"/>
              <w:jc w:val="center"/>
            </w:pPr>
            <w:r w:rsidRPr="00D313C5">
              <w:rPr>
                <w:b/>
              </w:rPr>
              <w:t>(Ф.И.О.)</w:t>
            </w:r>
          </w:p>
          <w:p w14:paraId="2BD416B2" w14:textId="77777777" w:rsidR="008C6E36" w:rsidRPr="00D313C5" w:rsidRDefault="008C6E36" w:rsidP="006B32C5">
            <w:pPr>
              <w:spacing w:line="192" w:lineRule="auto"/>
            </w:pPr>
            <w:r w:rsidRPr="00D313C5">
              <w:t xml:space="preserve">Действует на основании доверенности от </w:t>
            </w:r>
            <w:proofErr w:type="gramStart"/>
            <w:r w:rsidRPr="00D313C5">
              <w:t>«</w:t>
            </w:r>
            <w:r>
              <w:t>….</w:t>
            </w:r>
            <w:proofErr w:type="gramEnd"/>
            <w:r>
              <w:t>.»…………20..….г., № …………………</w:t>
            </w:r>
            <w:r w:rsidRPr="00D313C5">
              <w:t>…………</w:t>
            </w:r>
          </w:p>
          <w:p w14:paraId="02776350" w14:textId="77777777" w:rsidR="008C6E36" w:rsidRPr="00D313C5" w:rsidRDefault="008C6E36" w:rsidP="006B32C5">
            <w:pPr>
              <w:spacing w:line="192" w:lineRule="auto"/>
            </w:pPr>
            <w:r w:rsidRPr="00D313C5">
              <w:t>Паспортные данные представителя: серия ………</w:t>
            </w:r>
            <w:proofErr w:type="gramStart"/>
            <w:r w:rsidRPr="00D313C5">
              <w:t>…....</w:t>
            </w:r>
            <w:proofErr w:type="gramEnd"/>
            <w:r w:rsidRPr="00D313C5">
              <w:t xml:space="preserve">……№ ………………., дата выдачи «…....» …….…… </w:t>
            </w:r>
            <w:proofErr w:type="gramStart"/>
            <w:r w:rsidRPr="00D313C5">
              <w:t>.…</w:t>
            </w:r>
            <w:proofErr w:type="gramEnd"/>
            <w:r w:rsidRPr="00D313C5">
              <w:t>....г.</w:t>
            </w:r>
            <w:r>
              <w:t xml:space="preserve"> </w:t>
            </w:r>
            <w:r w:rsidRPr="00D313C5">
              <w:t>кем выдан ……………………………..……………………………………</w:t>
            </w:r>
          </w:p>
          <w:p w14:paraId="3929B3D4" w14:textId="77777777" w:rsidR="008C6E36" w:rsidRPr="00D313C5" w:rsidRDefault="008C6E36" w:rsidP="006B32C5">
            <w:pPr>
              <w:spacing w:line="192" w:lineRule="auto"/>
            </w:pPr>
            <w:r w:rsidRPr="00D313C5">
              <w:t>Адрес регистрации по месту жительства …………………………………………………………...</w:t>
            </w:r>
          </w:p>
          <w:p w14:paraId="0FE4959A" w14:textId="77777777" w:rsidR="008C6E36" w:rsidRPr="00D313C5" w:rsidRDefault="008C6E36" w:rsidP="006B32C5">
            <w:pPr>
              <w:spacing w:line="192" w:lineRule="auto"/>
            </w:pPr>
            <w:r w:rsidRPr="00D313C5">
              <w:t>Адрес регистрации по месту пребывания…………………………………………………………...</w:t>
            </w:r>
          </w:p>
          <w:p w14:paraId="4F4BE74C" w14:textId="77777777" w:rsidR="008C6E36" w:rsidRPr="00D313C5" w:rsidRDefault="008C6E36" w:rsidP="006B32C5">
            <w:pPr>
              <w:spacing w:line="192" w:lineRule="auto"/>
            </w:pPr>
            <w:r w:rsidRPr="00D313C5">
              <w:t>Контактный телефон ……..…………………………………………………………………………….</w:t>
            </w:r>
          </w:p>
        </w:tc>
      </w:tr>
    </w:tbl>
    <w:p w14:paraId="31799150" w14:textId="12270A73" w:rsidR="008C6E36" w:rsidRPr="00D313C5" w:rsidRDefault="008C6E36" w:rsidP="008C6E36">
      <w:pPr>
        <w:widowControl w:val="0"/>
        <w:autoSpaceDE w:val="0"/>
        <w:spacing w:before="1" w:after="1"/>
        <w:ind w:left="1" w:right="1" w:hanging="1"/>
        <w:jc w:val="both"/>
        <w:rPr>
          <w:b/>
        </w:rPr>
      </w:pPr>
      <w:r w:rsidRPr="00D313C5">
        <w:tab/>
      </w:r>
      <w:r w:rsidRPr="00D313C5">
        <w:rPr>
          <w:b/>
        </w:rPr>
        <w:t>принял решение об участии в аукционе по продаже имущества, находящегося в государственной собственности Ка</w:t>
      </w:r>
      <w:r w:rsidR="00874A67">
        <w:rPr>
          <w:b/>
        </w:rPr>
        <w:t>рачаево</w:t>
      </w:r>
      <w:r w:rsidRPr="00D313C5">
        <w:rPr>
          <w:b/>
        </w:rPr>
        <w:t>-</w:t>
      </w:r>
      <w:r w:rsidR="00874A67">
        <w:rPr>
          <w:b/>
        </w:rPr>
        <w:t>Черкесской</w:t>
      </w:r>
      <w:r w:rsidRPr="00D313C5">
        <w:rPr>
          <w:b/>
        </w:rPr>
        <w:t xml:space="preserve"> Республики (лота):</w:t>
      </w:r>
    </w:p>
    <w:p w14:paraId="1FC872AC" w14:textId="77777777" w:rsidR="008C6E36" w:rsidRPr="00D313C5" w:rsidRDefault="008C6E36" w:rsidP="008C6E36">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8C6E36" w:rsidRPr="00D313C5" w14:paraId="37F1F648" w14:textId="77777777" w:rsidTr="006B32C5">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E3E455" w14:textId="77777777" w:rsidR="008C6E36" w:rsidRPr="00D313C5" w:rsidRDefault="008C6E36" w:rsidP="006B32C5">
            <w:r w:rsidRPr="00D313C5">
              <w:t>Дата аукциона: …</w:t>
            </w:r>
            <w:proofErr w:type="gramStart"/>
            <w:r w:rsidRPr="00D313C5">
              <w:t>…….</w:t>
            </w:r>
            <w:proofErr w:type="gramEnd"/>
            <w:r w:rsidRPr="00D313C5">
              <w:t xml:space="preserve">.……………. № Лота………………  </w:t>
            </w:r>
          </w:p>
          <w:p w14:paraId="2CBB8565" w14:textId="2ADD65F0" w:rsidR="008C6E36" w:rsidRPr="00D313C5" w:rsidRDefault="008C6E36" w:rsidP="006B32C5">
            <w:r w:rsidRPr="00D313C5">
              <w:t>Наименование имущества, находящегося в государственной собственности Ка</w:t>
            </w:r>
            <w:r w:rsidR="00874A67">
              <w:t>рачаево</w:t>
            </w:r>
            <w:r w:rsidRPr="00D313C5">
              <w:t>-</w:t>
            </w:r>
            <w:r w:rsidR="00874A67">
              <w:t>Черкесской</w:t>
            </w:r>
            <w:r w:rsidRPr="00D313C5">
              <w:t xml:space="preserve"> Республики.........................................................................................................................</w:t>
            </w:r>
          </w:p>
          <w:p w14:paraId="30F9387A" w14:textId="77777777" w:rsidR="008C6E36" w:rsidRPr="00D313C5" w:rsidRDefault="008C6E36" w:rsidP="006B32C5">
            <w:r w:rsidRPr="00D313C5">
              <w:t xml:space="preserve">Адрес (местонахождение) Имущества (лота) аукциона </w:t>
            </w:r>
          </w:p>
          <w:p w14:paraId="63F8706B" w14:textId="77777777" w:rsidR="008C6E36" w:rsidRPr="00D313C5" w:rsidRDefault="008C6E36" w:rsidP="006B32C5">
            <w:r w:rsidRPr="00D313C5">
              <w:t>……………………………………………………………………………………………………………</w:t>
            </w:r>
          </w:p>
          <w:p w14:paraId="4CFD9961" w14:textId="77777777" w:rsidR="008C6E36" w:rsidRPr="00D313C5" w:rsidRDefault="008C6E36" w:rsidP="006B32C5">
            <w:pPr>
              <w:rPr>
                <w:b/>
              </w:rPr>
            </w:pPr>
            <w:r w:rsidRPr="00D313C5">
              <w:t>……………………………………………………………………………………………………………</w:t>
            </w:r>
          </w:p>
        </w:tc>
      </w:tr>
    </w:tbl>
    <w:p w14:paraId="5881EC0A" w14:textId="77777777" w:rsidR="008C6E36" w:rsidRPr="00D313C5" w:rsidRDefault="008C6E36" w:rsidP="008C6E36">
      <w:pPr>
        <w:widowControl w:val="0"/>
        <w:autoSpaceDE w:val="0"/>
        <w:spacing w:before="1" w:after="1"/>
        <w:jc w:val="both"/>
      </w:pPr>
      <w:r w:rsidRPr="00D313C5">
        <w:rPr>
          <w:b/>
        </w:rPr>
        <w:lastRenderedPageBreak/>
        <w:t xml:space="preserve">и обязуется обеспечить поступление задатка в размере___________________ </w:t>
      </w:r>
      <w:proofErr w:type="spellStart"/>
      <w:r w:rsidRPr="00D313C5">
        <w:rPr>
          <w:b/>
        </w:rPr>
        <w:t>руб</w:t>
      </w:r>
      <w:proofErr w:type="spellEnd"/>
      <w:r w:rsidRPr="00D313C5">
        <w:rPr>
          <w:b/>
        </w:rPr>
        <w:t xml:space="preserve">.________коп. </w:t>
      </w:r>
      <w:r w:rsidRPr="00D313C5">
        <w:t>_____________________________________________________________________________</w:t>
      </w:r>
    </w:p>
    <w:p w14:paraId="0B492B34" w14:textId="77777777" w:rsidR="008C6E36" w:rsidRPr="00D313C5" w:rsidRDefault="008C6E36" w:rsidP="008C6E36">
      <w:pPr>
        <w:widowControl w:val="0"/>
        <w:autoSpaceDE w:val="0"/>
        <w:spacing w:before="1" w:after="1"/>
        <w:ind w:left="4248"/>
        <w:jc w:val="both"/>
        <w:rPr>
          <w:b/>
        </w:rPr>
      </w:pPr>
      <w:r w:rsidRPr="00D313C5">
        <w:t xml:space="preserve">(сумма прописью) </w:t>
      </w:r>
    </w:p>
    <w:p w14:paraId="110B2F21" w14:textId="77777777" w:rsidR="008C6E36" w:rsidRPr="00D313C5" w:rsidRDefault="008C6E36" w:rsidP="008C6E36">
      <w:pPr>
        <w:widowControl w:val="0"/>
        <w:autoSpaceDE w:val="0"/>
        <w:spacing w:before="1" w:after="1"/>
        <w:jc w:val="both"/>
        <w:rPr>
          <w:b/>
        </w:rPr>
      </w:pPr>
      <w:r w:rsidRPr="00D313C5">
        <w:rPr>
          <w:b/>
        </w:rPr>
        <w:t>в сроки и в порядке установленные в Информационном сообщении на указанный лот.</w:t>
      </w:r>
    </w:p>
    <w:p w14:paraId="751BB22B" w14:textId="77777777" w:rsidR="008C6E36" w:rsidRPr="00D313C5" w:rsidRDefault="008C6E36" w:rsidP="008C6E36">
      <w:pPr>
        <w:numPr>
          <w:ilvl w:val="0"/>
          <w:numId w:val="13"/>
        </w:numPr>
        <w:suppressAutoHyphens/>
        <w:ind w:firstLine="66"/>
        <w:jc w:val="both"/>
      </w:pPr>
      <w:r w:rsidRPr="00D313C5">
        <w:t>Претендент обязуется:</w:t>
      </w:r>
    </w:p>
    <w:p w14:paraId="428F09C4" w14:textId="7B83756C" w:rsidR="008C6E36" w:rsidRPr="00D313C5" w:rsidRDefault="008C6E36" w:rsidP="008C6E36">
      <w:pPr>
        <w:numPr>
          <w:ilvl w:val="1"/>
          <w:numId w:val="13"/>
        </w:numPr>
        <w:tabs>
          <w:tab w:val="clear" w:pos="357"/>
        </w:tabs>
        <w:suppressAutoHyphens/>
        <w:autoSpaceDE w:val="0"/>
        <w:ind w:left="0" w:firstLine="426"/>
        <w:jc w:val="both"/>
      </w:pPr>
      <w:r w:rsidRPr="00D313C5">
        <w:t xml:space="preserve">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имущественных </w:t>
      </w:r>
      <w:r w:rsidR="00874A67" w:rsidRPr="00D313C5">
        <w:t xml:space="preserve">и земельных </w:t>
      </w:r>
      <w:r w:rsidRPr="00D313C5">
        <w:t xml:space="preserve">отношений </w:t>
      </w:r>
      <w:r w:rsidR="00874A67" w:rsidRPr="00874A67">
        <w:t>Карачаево-Черкесской</w:t>
      </w:r>
      <w:r w:rsidRPr="00D313C5">
        <w:t xml:space="preserve"> Республики в сети «Интернет» </w:t>
      </w:r>
      <w:r w:rsidR="00874A67" w:rsidRPr="006B32C5">
        <w:t>http://minizo.kchgov.ru/</w:t>
      </w:r>
      <w:r w:rsidRPr="00D313C5">
        <w:t>, официальном сайте Российской Федерации в сети «Интернет» www.torgi.gov.ru.</w:t>
      </w:r>
    </w:p>
    <w:p w14:paraId="04767EA5"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В случае признания Победителем </w:t>
      </w:r>
      <w:r w:rsidRPr="00D313C5">
        <w:rPr>
          <w:rFonts w:eastAsiaTheme="minorHAnsi"/>
          <w:lang w:eastAsia="en-US"/>
        </w:rPr>
        <w:t xml:space="preserve">либо лицом, признанным единственным участником аукциона, в случае, установленном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заключить с Продавцом договор купли-продажи в течение пяти рабочих дней с даты подведения итогов аукциона.</w:t>
      </w:r>
    </w:p>
    <w:p w14:paraId="50E53CA2" w14:textId="449A4015" w:rsidR="008C6E36" w:rsidRPr="00D313C5" w:rsidRDefault="008C6E36" w:rsidP="008C6E36">
      <w:pPr>
        <w:numPr>
          <w:ilvl w:val="1"/>
          <w:numId w:val="13"/>
        </w:numPr>
        <w:tabs>
          <w:tab w:val="clear" w:pos="357"/>
        </w:tabs>
        <w:suppressAutoHyphens/>
        <w:autoSpaceDE w:val="0"/>
        <w:ind w:left="0" w:firstLine="426"/>
        <w:jc w:val="both"/>
      </w:pPr>
      <w:r w:rsidRPr="00D313C5">
        <w:t xml:space="preserve"> Произвести оплату стоимости имущества, находящегося в государственной </w:t>
      </w:r>
      <w:r w:rsidRPr="00892164">
        <w:t xml:space="preserve">собственности </w:t>
      </w:r>
      <w:r w:rsidR="00892164" w:rsidRPr="00892164">
        <w:t>Карачаево-Черкесской</w:t>
      </w:r>
      <w:r w:rsidR="00892164" w:rsidRPr="00D313C5">
        <w:rPr>
          <w:b/>
        </w:rPr>
        <w:t xml:space="preserve"> </w:t>
      </w:r>
      <w:r w:rsidRPr="00D313C5">
        <w:t xml:space="preserve">Республики (далее - Имущество), установленной по результатам аукциона, в сроки и на счет, установленные договором купли-продажи. </w:t>
      </w:r>
    </w:p>
    <w:p w14:paraId="0553F1A4" w14:textId="77777777" w:rsidR="008C6E36" w:rsidRPr="00D313C5" w:rsidRDefault="008C6E36" w:rsidP="008C6E36">
      <w:pPr>
        <w:numPr>
          <w:ilvl w:val="0"/>
          <w:numId w:val="13"/>
        </w:numPr>
        <w:tabs>
          <w:tab w:val="clear" w:pos="360"/>
        </w:tabs>
        <w:suppressAutoHyphens/>
        <w:ind w:left="0" w:firstLine="426"/>
        <w:jc w:val="both"/>
      </w:pPr>
      <w:r w:rsidRPr="00D313C5">
        <w:t xml:space="preserve">Задаток Победителя </w:t>
      </w:r>
      <w:r w:rsidRPr="00D313C5">
        <w:rPr>
          <w:rFonts w:eastAsiaTheme="minorHAnsi"/>
          <w:lang w:eastAsia="en-US"/>
        </w:rPr>
        <w:t xml:space="preserve">либо лица, признанного единственным участником аукциона, в случае, установленном в соответствии с Федеральным </w:t>
      </w:r>
      <w:hyperlink r:id="rId18"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 xml:space="preserve">засчитывается в счет оплаты приобретаемого Имущества. </w:t>
      </w:r>
    </w:p>
    <w:p w14:paraId="0069CB71" w14:textId="77777777" w:rsidR="008C6E36" w:rsidRPr="00D313C5" w:rsidRDefault="008C6E36" w:rsidP="008C6E36">
      <w:pPr>
        <w:numPr>
          <w:ilvl w:val="0"/>
          <w:numId w:val="13"/>
        </w:numPr>
        <w:tabs>
          <w:tab w:val="clear" w:pos="360"/>
        </w:tabs>
        <w:suppressAutoHyphens/>
        <w:ind w:left="0" w:firstLine="426"/>
        <w:jc w:val="both"/>
      </w:pPr>
      <w:r w:rsidRPr="00D313C5">
        <w:t>Претендент извещён о том, что он вправе отозвать Заявку в порядке и в сроки, установленные в Информационном сообщении.</w:t>
      </w:r>
    </w:p>
    <w:p w14:paraId="75AE5DA1" w14:textId="77777777" w:rsidR="008C6E36" w:rsidRPr="00D313C5" w:rsidRDefault="008C6E36" w:rsidP="008C6E36">
      <w:pPr>
        <w:numPr>
          <w:ilvl w:val="0"/>
          <w:numId w:val="13"/>
        </w:numPr>
        <w:tabs>
          <w:tab w:val="clear" w:pos="360"/>
        </w:tabs>
        <w:suppressAutoHyphens/>
        <w:ind w:left="0" w:firstLine="426"/>
        <w:jc w:val="both"/>
      </w:pPr>
      <w:r w:rsidRPr="00D313C5">
        <w:t xml:space="preserve">Ответственность за достоверность представленных документов и информации несет Претендент. </w:t>
      </w:r>
    </w:p>
    <w:p w14:paraId="3D4AD071" w14:textId="77777777" w:rsidR="008C6E36" w:rsidRPr="00D313C5" w:rsidRDefault="008C6E36" w:rsidP="008C6E36">
      <w:pPr>
        <w:numPr>
          <w:ilvl w:val="0"/>
          <w:numId w:val="13"/>
        </w:numPr>
        <w:tabs>
          <w:tab w:val="clear" w:pos="360"/>
        </w:tabs>
        <w:suppressAutoHyphens/>
        <w:ind w:left="0" w:firstLine="426"/>
        <w:jc w:val="both"/>
      </w:pPr>
      <w:r w:rsidRPr="00D313C5">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D313C5">
        <w:rPr>
          <w:lang w:val="en-US"/>
        </w:rPr>
        <w:t>_</w:t>
      </w:r>
      <w:r w:rsidRPr="00D313C5">
        <w:t>______________________</w:t>
      </w:r>
      <w:r w:rsidRPr="00D313C5">
        <w:rPr>
          <w:lang w:val="en-US"/>
        </w:rPr>
        <w:t>.</w:t>
      </w:r>
    </w:p>
    <w:p w14:paraId="7A2B56F0" w14:textId="77777777" w:rsidR="008C6E36" w:rsidRPr="00D313C5" w:rsidRDefault="008C6E36" w:rsidP="008C6E36">
      <w:pPr>
        <w:ind w:firstLine="426"/>
        <w:jc w:val="both"/>
      </w:pPr>
      <w:r w:rsidRPr="00D313C5">
        <w:t>подпись (Ф.И.О)</w:t>
      </w:r>
    </w:p>
    <w:p w14:paraId="6BB337DC" w14:textId="77777777" w:rsidR="008C6E36" w:rsidRPr="00D313C5" w:rsidRDefault="008C6E36" w:rsidP="008C6E36">
      <w:pPr>
        <w:numPr>
          <w:ilvl w:val="0"/>
          <w:numId w:val="13"/>
        </w:numPr>
        <w:tabs>
          <w:tab w:val="clear" w:pos="360"/>
        </w:tabs>
        <w:suppressAutoHyphens/>
        <w:ind w:left="0" w:firstLine="426"/>
        <w:jc w:val="both"/>
      </w:pPr>
      <w:r w:rsidRPr="00D313C5">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5572EABB" w14:textId="77777777" w:rsidR="008C6E36" w:rsidRPr="00D313C5" w:rsidRDefault="008C6E36" w:rsidP="008C6E36">
      <w:pPr>
        <w:jc w:val="both"/>
        <w:rPr>
          <w:b/>
        </w:rPr>
      </w:pPr>
    </w:p>
    <w:p w14:paraId="34A3F2DB" w14:textId="77777777" w:rsidR="008C6E36" w:rsidRPr="00D313C5" w:rsidRDefault="008C6E36" w:rsidP="008C6E36">
      <w:pPr>
        <w:jc w:val="both"/>
      </w:pPr>
      <w:r w:rsidRPr="00D313C5">
        <w:rPr>
          <w:b/>
        </w:rPr>
        <w:t>Платежные реквизиты Претендента:</w:t>
      </w:r>
    </w:p>
    <w:p w14:paraId="10A89D1E" w14:textId="77777777" w:rsidR="008C6E36" w:rsidRPr="00D313C5" w:rsidRDefault="008C6E36" w:rsidP="008C6E36">
      <w:pPr>
        <w:jc w:val="both"/>
      </w:pPr>
      <w:r w:rsidRPr="00D313C5">
        <w:t>_____________________________________________________________________________</w:t>
      </w:r>
    </w:p>
    <w:p w14:paraId="2FA04E68" w14:textId="77777777" w:rsidR="008C6E36" w:rsidRPr="00D313C5" w:rsidRDefault="008C6E36" w:rsidP="008C6E36">
      <w:pPr>
        <w:jc w:val="center"/>
        <w:rPr>
          <w:b/>
          <w:bCs/>
        </w:rPr>
      </w:pPr>
      <w:r w:rsidRPr="00D313C5">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8C6E36" w:rsidRPr="00D313C5" w14:paraId="73F7B2B0" w14:textId="77777777" w:rsidTr="006B32C5">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33ECC2B3" w14:textId="77777777" w:rsidR="008C6E36" w:rsidRPr="00D313C5" w:rsidRDefault="008C6E36" w:rsidP="006B32C5">
            <w:r w:rsidRPr="00D313C5">
              <w:t>ИНН</w:t>
            </w:r>
            <w:r w:rsidRPr="00D313C5">
              <w:rPr>
                <w:vertAlign w:val="superscript"/>
              </w:rPr>
              <w:t>3</w:t>
            </w:r>
            <w:r w:rsidRPr="00D313C5">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CF61B7B"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888F7FB"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99E17CD"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103CF1E"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A2D7BD9"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F53EC0"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4751C9A"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BD6F30D"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036E88E"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5845737"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12CBB1"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91D4919"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38A3166" w14:textId="77777777" w:rsidR="008C6E36" w:rsidRPr="00D313C5" w:rsidRDefault="008C6E36" w:rsidP="006B32C5">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79616DC" w14:textId="77777777" w:rsidR="008C6E36" w:rsidRPr="00D313C5" w:rsidRDefault="008C6E36" w:rsidP="006B32C5">
            <w:pPr>
              <w:snapToGrid w:val="0"/>
              <w:jc w:val="center"/>
            </w:pPr>
          </w:p>
        </w:tc>
      </w:tr>
      <w:tr w:rsidR="008C6E36" w:rsidRPr="00D313C5" w14:paraId="6090388E" w14:textId="77777777" w:rsidTr="006B32C5">
        <w:tc>
          <w:tcPr>
            <w:tcW w:w="1889" w:type="dxa"/>
            <w:tcBorders>
              <w:top w:val="thickThinLargeGap" w:sz="6" w:space="0" w:color="C0C0C0"/>
              <w:left w:val="thickThinLargeGap" w:sz="6" w:space="0" w:color="C0C0C0"/>
              <w:bottom w:val="thickThinLargeGap" w:sz="6" w:space="0" w:color="C0C0C0"/>
            </w:tcBorders>
            <w:shd w:val="clear" w:color="auto" w:fill="auto"/>
          </w:tcPr>
          <w:p w14:paraId="008EEFB2" w14:textId="77777777" w:rsidR="008C6E36" w:rsidRPr="00D313C5" w:rsidRDefault="008C6E36" w:rsidP="006B32C5">
            <w:r w:rsidRPr="00D313C5">
              <w:t>КПП</w:t>
            </w:r>
            <w:r w:rsidRPr="00D313C5">
              <w:rPr>
                <w:vertAlign w:val="superscript"/>
              </w:rPr>
              <w:t>4</w:t>
            </w:r>
            <w:r w:rsidRPr="00D313C5">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68E268E"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669D37B"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4E2D600"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38C766"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6467AC8"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8E1259F"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06D0BDF"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26D2BF3"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3BDD1F"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09ED1EB"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7E7EE54"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7AECAB4" w14:textId="77777777" w:rsidR="008C6E36" w:rsidRPr="00D313C5" w:rsidRDefault="008C6E36" w:rsidP="006B32C5">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7A35274" w14:textId="77777777" w:rsidR="008C6E36" w:rsidRPr="00D313C5" w:rsidRDefault="008C6E36" w:rsidP="006B32C5">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F9EF7AC" w14:textId="77777777" w:rsidR="008C6E36" w:rsidRPr="00D313C5" w:rsidRDefault="008C6E36" w:rsidP="006B32C5">
            <w:pPr>
              <w:snapToGrid w:val="0"/>
              <w:jc w:val="center"/>
            </w:pPr>
          </w:p>
        </w:tc>
      </w:tr>
    </w:tbl>
    <w:p w14:paraId="17D68CD6" w14:textId="77777777" w:rsidR="008C6E36" w:rsidRPr="00D313C5" w:rsidRDefault="008C6E36" w:rsidP="008C6E36">
      <w:pPr>
        <w:jc w:val="both"/>
        <w:rPr>
          <w:b/>
          <w:bCs/>
        </w:rPr>
      </w:pPr>
    </w:p>
    <w:p w14:paraId="1CE59AC7" w14:textId="77777777" w:rsidR="008C6E36" w:rsidRPr="00D313C5" w:rsidRDefault="008C6E36" w:rsidP="008C6E36">
      <w:pPr>
        <w:jc w:val="both"/>
      </w:pPr>
      <w:r w:rsidRPr="00D313C5">
        <w:t>_____________________________________________________________________________</w:t>
      </w:r>
    </w:p>
    <w:p w14:paraId="2F6F7E24" w14:textId="77777777" w:rsidR="008C6E36" w:rsidRPr="00D313C5" w:rsidRDefault="008C6E36" w:rsidP="008C6E36">
      <w:pPr>
        <w:jc w:val="center"/>
        <w:rPr>
          <w:b/>
          <w:bCs/>
        </w:rPr>
      </w:pPr>
      <w:r w:rsidRPr="00D313C5">
        <w:t>(Наименование Банка в котором у Претендента открыт счет; название города, где находится банк)</w:t>
      </w:r>
    </w:p>
    <w:p w14:paraId="6346E73E" w14:textId="77777777" w:rsidR="008C6E36" w:rsidRPr="00D313C5" w:rsidRDefault="008C6E36" w:rsidP="008C6E36">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8C6E36" w:rsidRPr="00D313C5" w14:paraId="741AAF80" w14:textId="77777777" w:rsidTr="006B32C5">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32223042" w14:textId="77777777" w:rsidR="008C6E36" w:rsidRPr="00D313C5" w:rsidRDefault="008C6E36" w:rsidP="006B32C5">
            <w:pPr>
              <w:tabs>
                <w:tab w:val="left" w:pos="900"/>
              </w:tabs>
              <w:ind w:left="-62"/>
            </w:pPr>
            <w:r w:rsidRPr="00D313C5">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4A21BAE" w14:textId="77777777" w:rsidR="008C6E36" w:rsidRPr="00D313C5" w:rsidRDefault="008C6E36" w:rsidP="006B32C5">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A0CDBE5"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A5CB96F"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42979C"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FBF3607"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5889C35"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4DD8C39"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5940ED"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51C6BE3"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E63A841"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3A8659"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410224"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8FBD1A8"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FA6E4CF"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4BDAE"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B0D85F0"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0D83E34"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D707AB"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E4DD622" w14:textId="77777777" w:rsidR="008C6E36" w:rsidRPr="00D313C5" w:rsidRDefault="008C6E36" w:rsidP="006B32C5">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B1C9F5E" w14:textId="77777777" w:rsidR="008C6E36" w:rsidRPr="00D313C5" w:rsidRDefault="008C6E36" w:rsidP="006B32C5">
            <w:pPr>
              <w:snapToGrid w:val="0"/>
              <w:jc w:val="center"/>
            </w:pPr>
          </w:p>
        </w:tc>
      </w:tr>
      <w:tr w:rsidR="008C6E36" w:rsidRPr="00D313C5" w14:paraId="382F3F02" w14:textId="77777777" w:rsidTr="006B32C5">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3ECBBBA2" w14:textId="77777777" w:rsidR="008C6E36" w:rsidRPr="00D313C5" w:rsidRDefault="008C6E36" w:rsidP="006B32C5">
            <w:pPr>
              <w:tabs>
                <w:tab w:val="left" w:pos="900"/>
              </w:tabs>
              <w:ind w:left="-62"/>
            </w:pPr>
            <w:r w:rsidRPr="00D313C5">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8EA12B0" w14:textId="77777777" w:rsidR="008C6E36" w:rsidRPr="00D313C5" w:rsidRDefault="008C6E36" w:rsidP="006B32C5">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6DBC5CD"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840177A"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D15A2B"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37CFBF7"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DAEC21"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5A166B5"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BEE1AD9"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88E2A7"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C091F"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9A6A5AE"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2EDFA0"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645C7AE"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E0A2DC9"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8B4E1C"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407D10"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30A9013"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7460AC3"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1796DC" w14:textId="77777777" w:rsidR="008C6E36" w:rsidRPr="00D313C5" w:rsidRDefault="008C6E36" w:rsidP="006B32C5">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033C5B" w14:textId="77777777" w:rsidR="008C6E36" w:rsidRPr="00D313C5" w:rsidRDefault="008C6E36" w:rsidP="006B32C5">
            <w:pPr>
              <w:snapToGrid w:val="0"/>
              <w:jc w:val="center"/>
            </w:pPr>
          </w:p>
        </w:tc>
      </w:tr>
      <w:tr w:rsidR="008C6E36" w:rsidRPr="00D313C5" w14:paraId="4F5EC142" w14:textId="77777777" w:rsidTr="006B32C5">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91024D" w14:textId="77777777" w:rsidR="008C6E36" w:rsidRPr="00D313C5" w:rsidRDefault="008C6E36" w:rsidP="006B32C5">
            <w:r w:rsidRPr="00D313C5">
              <w:lastRenderedPageBreak/>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111FDE4" w14:textId="77777777" w:rsidR="008C6E36" w:rsidRPr="00D313C5" w:rsidRDefault="008C6E36" w:rsidP="006B32C5">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0A45FD55"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A144FC4"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44DA49"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76F251"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23AF86D"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4B592FC2"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8A0E3A"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6509E5D"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D820B7" w14:textId="77777777" w:rsidR="008C6E36" w:rsidRPr="00D313C5" w:rsidRDefault="008C6E36" w:rsidP="006B32C5">
            <w:pPr>
              <w:snapToGrid w:val="0"/>
              <w:jc w:val="center"/>
            </w:pPr>
          </w:p>
        </w:tc>
        <w:tc>
          <w:tcPr>
            <w:tcW w:w="4979" w:type="dxa"/>
            <w:gridSpan w:val="12"/>
            <w:tcBorders>
              <w:left w:val="thickThinLargeGap" w:sz="6" w:space="0" w:color="C0C0C0"/>
            </w:tcBorders>
            <w:shd w:val="clear" w:color="auto" w:fill="auto"/>
          </w:tcPr>
          <w:p w14:paraId="076BD889" w14:textId="77777777" w:rsidR="008C6E36" w:rsidRPr="00D313C5" w:rsidRDefault="008C6E36" w:rsidP="006B32C5">
            <w:pPr>
              <w:snapToGrid w:val="0"/>
            </w:pPr>
          </w:p>
        </w:tc>
      </w:tr>
      <w:tr w:rsidR="008C6E36" w:rsidRPr="00D313C5" w14:paraId="5C730102" w14:textId="77777777" w:rsidTr="006B32C5">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128D161" w14:textId="77777777" w:rsidR="008C6E36" w:rsidRPr="00D313C5" w:rsidRDefault="008C6E36" w:rsidP="006B32C5">
            <w:r w:rsidRPr="00D313C5">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5F525E5" w14:textId="77777777" w:rsidR="008C6E36" w:rsidRPr="00D313C5" w:rsidRDefault="008C6E36" w:rsidP="006B32C5">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78BB89BF"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DA05BA2"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BE84606"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8D3046F"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25DEF44"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B0CE7B"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1EE2929"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ADF9FC" w14:textId="77777777" w:rsidR="008C6E36" w:rsidRPr="00D313C5" w:rsidRDefault="008C6E36" w:rsidP="006B32C5">
            <w:pPr>
              <w:snapToGrid w:val="0"/>
              <w:jc w:val="center"/>
            </w:pPr>
          </w:p>
        </w:tc>
        <w:tc>
          <w:tcPr>
            <w:tcW w:w="4959" w:type="dxa"/>
            <w:gridSpan w:val="12"/>
            <w:tcBorders>
              <w:left w:val="thickThinLargeGap" w:sz="6" w:space="0" w:color="C0C0C0"/>
            </w:tcBorders>
            <w:shd w:val="clear" w:color="auto" w:fill="auto"/>
          </w:tcPr>
          <w:p w14:paraId="255C2E90" w14:textId="77777777" w:rsidR="008C6E36" w:rsidRPr="00D313C5" w:rsidRDefault="008C6E36" w:rsidP="006B32C5">
            <w:pPr>
              <w:snapToGrid w:val="0"/>
              <w:rPr>
                <w:lang w:val="en-US"/>
              </w:rPr>
            </w:pPr>
            <w:r w:rsidRPr="00D313C5">
              <w:rPr>
                <w:lang w:val="en-US"/>
              </w:rPr>
              <w:t xml:space="preserve">    </w:t>
            </w:r>
          </w:p>
        </w:tc>
      </w:tr>
      <w:tr w:rsidR="008C6E36" w:rsidRPr="00D313C5" w14:paraId="5EE43D64" w14:textId="77777777" w:rsidTr="006B32C5">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42FA9A7E" w14:textId="77777777" w:rsidR="008C6E36" w:rsidRPr="00D313C5" w:rsidRDefault="008C6E36" w:rsidP="006B32C5">
            <w:r w:rsidRPr="00D313C5">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5BBC7" w14:textId="77777777" w:rsidR="008C6E36" w:rsidRPr="00D313C5" w:rsidRDefault="008C6E36" w:rsidP="006B32C5">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E017944"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995F37B"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AA7DFD"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FB0379E"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65260AB"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5369C5" w14:textId="77777777" w:rsidR="008C6E36" w:rsidRPr="00D313C5" w:rsidRDefault="008C6E36" w:rsidP="006B32C5">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0D88C0" w14:textId="77777777" w:rsidR="008C6E36" w:rsidRPr="00D313C5" w:rsidRDefault="008C6E36" w:rsidP="006B32C5">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A4413F4" w14:textId="77777777" w:rsidR="008C6E36" w:rsidRPr="00D313C5" w:rsidRDefault="008C6E36" w:rsidP="006B32C5">
            <w:pPr>
              <w:snapToGrid w:val="0"/>
              <w:jc w:val="center"/>
            </w:pPr>
          </w:p>
        </w:tc>
        <w:tc>
          <w:tcPr>
            <w:tcW w:w="4959" w:type="dxa"/>
            <w:gridSpan w:val="12"/>
            <w:tcBorders>
              <w:left w:val="thickThinLargeGap" w:sz="6" w:space="0" w:color="C0C0C0"/>
            </w:tcBorders>
            <w:shd w:val="clear" w:color="auto" w:fill="auto"/>
          </w:tcPr>
          <w:p w14:paraId="40BE4830" w14:textId="77777777" w:rsidR="008C6E36" w:rsidRPr="00D313C5" w:rsidRDefault="008C6E36" w:rsidP="006B32C5">
            <w:pPr>
              <w:snapToGrid w:val="0"/>
            </w:pPr>
          </w:p>
        </w:tc>
      </w:tr>
    </w:tbl>
    <w:p w14:paraId="75140B01" w14:textId="77777777" w:rsidR="008C6E36" w:rsidRPr="00D313C5" w:rsidRDefault="008C6E36" w:rsidP="008C6E36"/>
    <w:p w14:paraId="1CF711DD" w14:textId="77777777" w:rsidR="008C6E36" w:rsidRPr="00D313C5" w:rsidRDefault="008C6E36" w:rsidP="008C6E36">
      <w:pPr>
        <w:rPr>
          <w:b/>
        </w:rPr>
      </w:pPr>
      <w:r w:rsidRPr="00D313C5">
        <w:rPr>
          <w:b/>
        </w:rPr>
        <w:t>Претендент</w:t>
      </w:r>
      <w:r w:rsidRPr="00D313C5">
        <w:t xml:space="preserve"> </w:t>
      </w:r>
      <w:r w:rsidRPr="00D313C5">
        <w:rPr>
          <w:b/>
        </w:rPr>
        <w:t>(представитель Претендента, действующий по доверенности): _____________________________________________________________________________</w:t>
      </w:r>
    </w:p>
    <w:p w14:paraId="4D74FF5C" w14:textId="77777777" w:rsidR="008C6E36" w:rsidRDefault="008C6E36" w:rsidP="008C6E36">
      <w:pPr>
        <w:jc w:val="center"/>
      </w:pPr>
      <w:r w:rsidRPr="00D313C5">
        <w:t xml:space="preserve"> (Должность и подпись Претендента или его уполномоченного представителя, индивидуального предпринимателя или юридического лица)</w:t>
      </w:r>
    </w:p>
    <w:p w14:paraId="1C754F7B" w14:textId="77777777" w:rsidR="008C6E36" w:rsidRPr="00D313C5" w:rsidRDefault="008C6E36" w:rsidP="008C6E36">
      <w:pPr>
        <w:jc w:val="center"/>
        <w:rPr>
          <w:b/>
        </w:rPr>
      </w:pPr>
    </w:p>
    <w:p w14:paraId="5B76DA1A" w14:textId="77777777" w:rsidR="008C6E36" w:rsidRPr="00D313C5" w:rsidRDefault="008C6E36" w:rsidP="008C6E36">
      <w:pPr>
        <w:jc w:val="both"/>
        <w:rPr>
          <w:b/>
        </w:rPr>
      </w:pPr>
      <w:r w:rsidRPr="00D313C5">
        <w:t>М.П. (при наличии)</w:t>
      </w:r>
      <w:r w:rsidRPr="00D313C5">
        <w:tab/>
      </w:r>
      <w:r w:rsidRPr="00D313C5">
        <w:tab/>
      </w:r>
      <w:r w:rsidRPr="00D313C5">
        <w:tab/>
      </w:r>
      <w:r w:rsidRPr="00D313C5">
        <w:tab/>
      </w:r>
      <w:r w:rsidRPr="00D313C5">
        <w:tab/>
      </w:r>
      <w:r w:rsidRPr="00D313C5">
        <w:tab/>
      </w:r>
      <w:r w:rsidRPr="00D313C5">
        <w:tab/>
      </w:r>
      <w:r w:rsidRPr="00D313C5">
        <w:tab/>
      </w:r>
      <w:r w:rsidRPr="00D313C5">
        <w:tab/>
      </w:r>
    </w:p>
    <w:p w14:paraId="799A0F07" w14:textId="77777777" w:rsidR="008C6E36" w:rsidRPr="00D313C5" w:rsidRDefault="008C6E36" w:rsidP="008C6E36"/>
    <w:p w14:paraId="263F7BDA" w14:textId="77777777" w:rsidR="008C6E36" w:rsidRPr="00D313C5" w:rsidRDefault="008C6E36" w:rsidP="008C6E36">
      <w:r w:rsidRPr="00D313C5">
        <w:t>_____________________</w:t>
      </w:r>
    </w:p>
    <w:p w14:paraId="6C7F1ADB" w14:textId="77777777" w:rsidR="008C6E36" w:rsidRPr="00D313C5" w:rsidRDefault="008C6E36" w:rsidP="008C6E36">
      <w:pPr>
        <w:pStyle w:val="aa"/>
        <w:rPr>
          <w:sz w:val="24"/>
          <w:szCs w:val="24"/>
        </w:rPr>
      </w:pPr>
      <w:r w:rsidRPr="00D313C5">
        <w:rPr>
          <w:rStyle w:val="ac"/>
          <w:rFonts w:eastAsia="Calibri"/>
          <w:szCs w:val="24"/>
        </w:rPr>
        <w:t>3</w:t>
      </w:r>
      <w:r w:rsidRPr="00D313C5">
        <w:rPr>
          <w:sz w:val="24"/>
          <w:szCs w:val="24"/>
        </w:rPr>
        <w:t xml:space="preserve"> Заполняется при подаче заявки физическим лицом, индивидуальным предпринимателем, юридическим лицом</w:t>
      </w:r>
    </w:p>
    <w:p w14:paraId="63363A65" w14:textId="77777777" w:rsidR="008C6E36" w:rsidRPr="00D313C5" w:rsidRDefault="008C6E36" w:rsidP="008C6E36">
      <w:pPr>
        <w:jc w:val="both"/>
      </w:pPr>
      <w:r w:rsidRPr="00D313C5">
        <w:rPr>
          <w:rStyle w:val="ac"/>
          <w:rFonts w:eastAsia="Calibri"/>
        </w:rPr>
        <w:t>4</w:t>
      </w:r>
      <w:r w:rsidRPr="00D313C5">
        <w:t xml:space="preserve"> Заполняется при подаче заявки юридическим лицом</w:t>
      </w:r>
      <w:r w:rsidRPr="00D313C5">
        <w:br w:type="page"/>
      </w:r>
    </w:p>
    <w:p w14:paraId="326B11D4" w14:textId="77777777" w:rsidR="008C6E36" w:rsidRPr="00D313C5" w:rsidRDefault="008C6E36" w:rsidP="008C6E36">
      <w:pPr>
        <w:ind w:firstLine="851"/>
        <w:jc w:val="right"/>
      </w:pPr>
      <w:r w:rsidRPr="00D313C5">
        <w:lastRenderedPageBreak/>
        <w:t>Приложение № 2</w:t>
      </w:r>
    </w:p>
    <w:p w14:paraId="5097C363" w14:textId="77777777" w:rsidR="008C6E36" w:rsidRPr="00D313C5" w:rsidRDefault="008C6E36" w:rsidP="008C6E36">
      <w:pPr>
        <w:autoSpaceDE w:val="0"/>
        <w:autoSpaceDN w:val="0"/>
        <w:adjustRightInd w:val="0"/>
        <w:spacing w:line="360" w:lineRule="auto"/>
        <w:jc w:val="center"/>
      </w:pPr>
      <w:r w:rsidRPr="00D313C5">
        <w:t>ОПИСЬ</w:t>
      </w:r>
    </w:p>
    <w:p w14:paraId="692F90D8" w14:textId="77777777" w:rsidR="008C6E36" w:rsidRPr="00D313C5" w:rsidRDefault="008C6E36" w:rsidP="008C6E36">
      <w:pPr>
        <w:jc w:val="center"/>
      </w:pPr>
      <w:r w:rsidRPr="00D313C5">
        <w:t xml:space="preserve">документов на участие в аукционе по продаже имущества, </w:t>
      </w:r>
    </w:p>
    <w:p w14:paraId="60D48D2D" w14:textId="1564C25C" w:rsidR="008C6E36" w:rsidRPr="00D313C5" w:rsidRDefault="008C6E36" w:rsidP="008C6E36">
      <w:pPr>
        <w:jc w:val="center"/>
      </w:pPr>
      <w:r w:rsidRPr="00D313C5">
        <w:t xml:space="preserve">находящегося в государственной собственности </w:t>
      </w:r>
      <w:r w:rsidR="00892164" w:rsidRPr="00892164">
        <w:t>Карачаево-Черкесской</w:t>
      </w:r>
      <w:r w:rsidR="00892164" w:rsidRPr="00D313C5">
        <w:rPr>
          <w:b/>
        </w:rPr>
        <w:t xml:space="preserve"> </w:t>
      </w:r>
      <w:r w:rsidRPr="00D313C5">
        <w:t>Республики</w:t>
      </w:r>
    </w:p>
    <w:p w14:paraId="5538E7F7" w14:textId="77777777" w:rsidR="008C6E36" w:rsidRPr="00D313C5" w:rsidRDefault="008C6E36" w:rsidP="008C6E36">
      <w:pPr>
        <w:jc w:val="center"/>
      </w:pPr>
      <w:r w:rsidRPr="00D313C5">
        <w:t>в электронной форме</w:t>
      </w:r>
    </w:p>
    <w:p w14:paraId="0327C8CC" w14:textId="77777777" w:rsidR="008C6E36" w:rsidRPr="00D313C5" w:rsidRDefault="008C6E36" w:rsidP="008C6E36">
      <w:pPr>
        <w:pStyle w:val="afe"/>
        <w:jc w:val="center"/>
        <w:rPr>
          <w:rFonts w:ascii="Times New Roman" w:hAnsi="Times New Roman"/>
          <w:sz w:val="24"/>
          <w:szCs w:val="24"/>
        </w:rPr>
      </w:pPr>
    </w:p>
    <w:p w14:paraId="284EFA53"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представленных ___________________________________________________</w:t>
      </w:r>
    </w:p>
    <w:p w14:paraId="78E60F2E"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(полное наименование юридического лица или фамилия, имя, отчество и паспортные данные физического лица, подающего заявку)</w:t>
      </w:r>
    </w:p>
    <w:p w14:paraId="2CE13E11" w14:textId="77777777" w:rsidR="008C6E36" w:rsidRPr="00D313C5" w:rsidRDefault="008C6E36" w:rsidP="008C6E36">
      <w:pPr>
        <w:pStyle w:val="afe"/>
        <w:tabs>
          <w:tab w:val="center" w:pos="5102"/>
          <w:tab w:val="right" w:pos="10205"/>
        </w:tabs>
        <w:jc w:val="cente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8C6E36" w:rsidRPr="00D313C5" w14:paraId="0D0A9487" w14:textId="77777777" w:rsidTr="006B32C5">
        <w:tc>
          <w:tcPr>
            <w:tcW w:w="588" w:type="dxa"/>
            <w:vAlign w:val="center"/>
          </w:tcPr>
          <w:p w14:paraId="5816CA72" w14:textId="77777777" w:rsidR="008C6E36" w:rsidRPr="00D313C5" w:rsidRDefault="008C6E36" w:rsidP="006B32C5">
            <w:pPr>
              <w:jc w:val="center"/>
            </w:pPr>
            <w:r w:rsidRPr="00D313C5">
              <w:t>№ п/п</w:t>
            </w:r>
          </w:p>
        </w:tc>
        <w:tc>
          <w:tcPr>
            <w:tcW w:w="6000" w:type="dxa"/>
            <w:vAlign w:val="center"/>
          </w:tcPr>
          <w:p w14:paraId="7D61610F" w14:textId="77777777" w:rsidR="008C6E36" w:rsidRPr="00D313C5" w:rsidRDefault="008C6E36" w:rsidP="006B32C5">
            <w:pPr>
              <w:jc w:val="center"/>
            </w:pPr>
            <w:r w:rsidRPr="00D313C5">
              <w:t>Документ</w:t>
            </w:r>
          </w:p>
        </w:tc>
        <w:tc>
          <w:tcPr>
            <w:tcW w:w="1089" w:type="dxa"/>
            <w:vAlign w:val="center"/>
          </w:tcPr>
          <w:p w14:paraId="1BD58100" w14:textId="77777777" w:rsidR="008C6E36" w:rsidRPr="00D313C5" w:rsidRDefault="008C6E36" w:rsidP="006B32C5">
            <w:pPr>
              <w:jc w:val="center"/>
            </w:pPr>
            <w:r w:rsidRPr="00D313C5">
              <w:t>Кол-во листов</w:t>
            </w:r>
          </w:p>
        </w:tc>
        <w:tc>
          <w:tcPr>
            <w:tcW w:w="1816" w:type="dxa"/>
            <w:vAlign w:val="center"/>
          </w:tcPr>
          <w:p w14:paraId="68C29CE9" w14:textId="77777777" w:rsidR="008C6E36" w:rsidRPr="00D313C5" w:rsidRDefault="008C6E36" w:rsidP="006B32C5">
            <w:pPr>
              <w:jc w:val="center"/>
            </w:pPr>
            <w:r w:rsidRPr="00D313C5">
              <w:t>*Примечание</w:t>
            </w:r>
          </w:p>
        </w:tc>
      </w:tr>
      <w:tr w:rsidR="008C6E36" w:rsidRPr="00D313C5" w14:paraId="130CDDCD" w14:textId="77777777" w:rsidTr="006B32C5">
        <w:tc>
          <w:tcPr>
            <w:tcW w:w="588" w:type="dxa"/>
          </w:tcPr>
          <w:p w14:paraId="69F0B883" w14:textId="77777777" w:rsidR="008C6E36" w:rsidRPr="00D313C5" w:rsidRDefault="008C6E36" w:rsidP="006B32C5">
            <w:pPr>
              <w:jc w:val="both"/>
            </w:pPr>
            <w:r w:rsidRPr="00D313C5">
              <w:t>1</w:t>
            </w:r>
          </w:p>
        </w:tc>
        <w:tc>
          <w:tcPr>
            <w:tcW w:w="6000" w:type="dxa"/>
          </w:tcPr>
          <w:p w14:paraId="52E35FA4" w14:textId="77777777" w:rsidR="008C6E36" w:rsidRPr="00D313C5" w:rsidRDefault="008C6E36" w:rsidP="006B32C5">
            <w:pPr>
              <w:shd w:val="clear" w:color="auto" w:fill="FFFFFF"/>
            </w:pPr>
          </w:p>
        </w:tc>
        <w:tc>
          <w:tcPr>
            <w:tcW w:w="1089" w:type="dxa"/>
          </w:tcPr>
          <w:p w14:paraId="77D8FF8D" w14:textId="77777777" w:rsidR="008C6E36" w:rsidRPr="00D313C5" w:rsidRDefault="008C6E36" w:rsidP="006B32C5">
            <w:pPr>
              <w:shd w:val="clear" w:color="auto" w:fill="FFFFFF"/>
              <w:jc w:val="center"/>
            </w:pPr>
          </w:p>
        </w:tc>
        <w:tc>
          <w:tcPr>
            <w:tcW w:w="1816" w:type="dxa"/>
          </w:tcPr>
          <w:p w14:paraId="5AD0B06B" w14:textId="77777777" w:rsidR="008C6E36" w:rsidRPr="00D313C5" w:rsidRDefault="008C6E36" w:rsidP="006B32C5">
            <w:pPr>
              <w:jc w:val="both"/>
            </w:pPr>
          </w:p>
        </w:tc>
      </w:tr>
      <w:tr w:rsidR="008C6E36" w:rsidRPr="00D313C5" w14:paraId="2211C78B" w14:textId="77777777" w:rsidTr="006B32C5">
        <w:tc>
          <w:tcPr>
            <w:tcW w:w="588" w:type="dxa"/>
          </w:tcPr>
          <w:p w14:paraId="6FA5CEA5" w14:textId="77777777" w:rsidR="008C6E36" w:rsidRPr="00D313C5" w:rsidRDefault="008C6E36" w:rsidP="006B32C5">
            <w:pPr>
              <w:jc w:val="both"/>
            </w:pPr>
            <w:r w:rsidRPr="00D313C5">
              <w:t>2</w:t>
            </w:r>
          </w:p>
        </w:tc>
        <w:tc>
          <w:tcPr>
            <w:tcW w:w="6000" w:type="dxa"/>
          </w:tcPr>
          <w:p w14:paraId="46F59397" w14:textId="77777777" w:rsidR="008C6E36" w:rsidRPr="00D313C5" w:rsidRDefault="008C6E36" w:rsidP="006B32C5">
            <w:pPr>
              <w:shd w:val="clear" w:color="auto" w:fill="FFFFFF"/>
            </w:pPr>
          </w:p>
        </w:tc>
        <w:tc>
          <w:tcPr>
            <w:tcW w:w="1089" w:type="dxa"/>
          </w:tcPr>
          <w:p w14:paraId="562BE73D" w14:textId="77777777" w:rsidR="008C6E36" w:rsidRPr="00D313C5" w:rsidRDefault="008C6E36" w:rsidP="006B32C5">
            <w:pPr>
              <w:shd w:val="clear" w:color="auto" w:fill="FFFFFF"/>
              <w:jc w:val="center"/>
            </w:pPr>
          </w:p>
        </w:tc>
        <w:tc>
          <w:tcPr>
            <w:tcW w:w="1816" w:type="dxa"/>
          </w:tcPr>
          <w:p w14:paraId="6D52F1C3" w14:textId="77777777" w:rsidR="008C6E36" w:rsidRPr="00D313C5" w:rsidRDefault="008C6E36" w:rsidP="006B32C5">
            <w:pPr>
              <w:jc w:val="both"/>
            </w:pPr>
          </w:p>
        </w:tc>
      </w:tr>
      <w:tr w:rsidR="008C6E36" w:rsidRPr="00D313C5" w14:paraId="0A5872B1" w14:textId="77777777" w:rsidTr="006B32C5">
        <w:tc>
          <w:tcPr>
            <w:tcW w:w="588" w:type="dxa"/>
          </w:tcPr>
          <w:p w14:paraId="1F20E329" w14:textId="77777777" w:rsidR="008C6E36" w:rsidRPr="00D313C5" w:rsidRDefault="008C6E36" w:rsidP="006B32C5">
            <w:pPr>
              <w:jc w:val="both"/>
            </w:pPr>
            <w:r w:rsidRPr="00D313C5">
              <w:t>3</w:t>
            </w:r>
          </w:p>
        </w:tc>
        <w:tc>
          <w:tcPr>
            <w:tcW w:w="6000" w:type="dxa"/>
          </w:tcPr>
          <w:p w14:paraId="4BB75032" w14:textId="77777777" w:rsidR="008C6E36" w:rsidRPr="00D313C5" w:rsidRDefault="008C6E36" w:rsidP="006B32C5">
            <w:pPr>
              <w:shd w:val="clear" w:color="auto" w:fill="FFFFFF"/>
            </w:pPr>
          </w:p>
        </w:tc>
        <w:tc>
          <w:tcPr>
            <w:tcW w:w="1089" w:type="dxa"/>
          </w:tcPr>
          <w:p w14:paraId="528C5FC3" w14:textId="77777777" w:rsidR="008C6E36" w:rsidRPr="00D313C5" w:rsidRDefault="008C6E36" w:rsidP="006B32C5">
            <w:pPr>
              <w:shd w:val="clear" w:color="auto" w:fill="FFFFFF"/>
              <w:jc w:val="center"/>
            </w:pPr>
          </w:p>
        </w:tc>
        <w:tc>
          <w:tcPr>
            <w:tcW w:w="1816" w:type="dxa"/>
          </w:tcPr>
          <w:p w14:paraId="6E428E42" w14:textId="77777777" w:rsidR="008C6E36" w:rsidRPr="00D313C5" w:rsidRDefault="008C6E36" w:rsidP="006B32C5">
            <w:pPr>
              <w:jc w:val="both"/>
            </w:pPr>
          </w:p>
        </w:tc>
      </w:tr>
      <w:tr w:rsidR="008C6E36" w:rsidRPr="00D313C5" w14:paraId="3F7E6219" w14:textId="77777777" w:rsidTr="006B32C5">
        <w:tc>
          <w:tcPr>
            <w:tcW w:w="588" w:type="dxa"/>
          </w:tcPr>
          <w:p w14:paraId="7E349563" w14:textId="77777777" w:rsidR="008C6E36" w:rsidRPr="00D313C5" w:rsidRDefault="008C6E36" w:rsidP="006B32C5">
            <w:pPr>
              <w:jc w:val="both"/>
            </w:pPr>
            <w:r w:rsidRPr="00D313C5">
              <w:t>4</w:t>
            </w:r>
          </w:p>
        </w:tc>
        <w:tc>
          <w:tcPr>
            <w:tcW w:w="6000" w:type="dxa"/>
          </w:tcPr>
          <w:p w14:paraId="4253F3CC" w14:textId="77777777" w:rsidR="008C6E36" w:rsidRPr="00D313C5" w:rsidRDefault="008C6E36" w:rsidP="006B32C5">
            <w:pPr>
              <w:shd w:val="clear" w:color="auto" w:fill="FFFFFF"/>
            </w:pPr>
          </w:p>
        </w:tc>
        <w:tc>
          <w:tcPr>
            <w:tcW w:w="1089" w:type="dxa"/>
          </w:tcPr>
          <w:p w14:paraId="29BCA444" w14:textId="77777777" w:rsidR="008C6E36" w:rsidRPr="00D313C5" w:rsidRDefault="008C6E36" w:rsidP="006B32C5">
            <w:pPr>
              <w:shd w:val="clear" w:color="auto" w:fill="FFFFFF"/>
              <w:jc w:val="center"/>
            </w:pPr>
          </w:p>
        </w:tc>
        <w:tc>
          <w:tcPr>
            <w:tcW w:w="1816" w:type="dxa"/>
          </w:tcPr>
          <w:p w14:paraId="44F67F4C" w14:textId="77777777" w:rsidR="008C6E36" w:rsidRPr="00D313C5" w:rsidRDefault="008C6E36" w:rsidP="006B32C5">
            <w:pPr>
              <w:jc w:val="both"/>
            </w:pPr>
          </w:p>
        </w:tc>
      </w:tr>
      <w:tr w:rsidR="008C6E36" w:rsidRPr="00D313C5" w14:paraId="5C69DD73" w14:textId="77777777" w:rsidTr="006B32C5">
        <w:tc>
          <w:tcPr>
            <w:tcW w:w="588" w:type="dxa"/>
          </w:tcPr>
          <w:p w14:paraId="6E862A9A" w14:textId="77777777" w:rsidR="008C6E36" w:rsidRPr="00D313C5" w:rsidRDefault="008C6E36" w:rsidP="006B32C5">
            <w:pPr>
              <w:jc w:val="both"/>
            </w:pPr>
            <w:r w:rsidRPr="00D313C5">
              <w:t>5</w:t>
            </w:r>
          </w:p>
        </w:tc>
        <w:tc>
          <w:tcPr>
            <w:tcW w:w="6000" w:type="dxa"/>
          </w:tcPr>
          <w:p w14:paraId="2C1D47C3" w14:textId="77777777" w:rsidR="008C6E36" w:rsidRPr="00D313C5" w:rsidRDefault="008C6E36" w:rsidP="006B32C5">
            <w:pPr>
              <w:shd w:val="clear" w:color="auto" w:fill="FFFFFF"/>
            </w:pPr>
          </w:p>
        </w:tc>
        <w:tc>
          <w:tcPr>
            <w:tcW w:w="1089" w:type="dxa"/>
          </w:tcPr>
          <w:p w14:paraId="7A56DA61" w14:textId="77777777" w:rsidR="008C6E36" w:rsidRPr="00D313C5" w:rsidRDefault="008C6E36" w:rsidP="006B32C5">
            <w:pPr>
              <w:shd w:val="clear" w:color="auto" w:fill="FFFFFF"/>
              <w:jc w:val="center"/>
            </w:pPr>
          </w:p>
        </w:tc>
        <w:tc>
          <w:tcPr>
            <w:tcW w:w="1816" w:type="dxa"/>
          </w:tcPr>
          <w:p w14:paraId="7104B392" w14:textId="77777777" w:rsidR="008C6E36" w:rsidRPr="00D313C5" w:rsidRDefault="008C6E36" w:rsidP="006B32C5">
            <w:pPr>
              <w:jc w:val="both"/>
            </w:pPr>
          </w:p>
        </w:tc>
      </w:tr>
    </w:tbl>
    <w:p w14:paraId="646176E4" w14:textId="77777777" w:rsidR="008C6E36" w:rsidRPr="00D313C5" w:rsidRDefault="008C6E36" w:rsidP="008C6E36"/>
    <w:tbl>
      <w:tblPr>
        <w:tblW w:w="9505" w:type="dxa"/>
        <w:tblLook w:val="01E0" w:firstRow="1" w:lastRow="1" w:firstColumn="1" w:lastColumn="1" w:noHBand="0" w:noVBand="0"/>
      </w:tblPr>
      <w:tblGrid>
        <w:gridCol w:w="4068"/>
        <w:gridCol w:w="1320"/>
        <w:gridCol w:w="4117"/>
      </w:tblGrid>
      <w:tr w:rsidR="008C6E36" w:rsidRPr="00D313C5" w14:paraId="1734B33F" w14:textId="77777777" w:rsidTr="006B32C5">
        <w:tc>
          <w:tcPr>
            <w:tcW w:w="4068" w:type="dxa"/>
          </w:tcPr>
          <w:p w14:paraId="0A1AFB2C" w14:textId="77777777" w:rsidR="008C6E36" w:rsidRPr="00D313C5" w:rsidRDefault="008C6E36" w:rsidP="006B32C5">
            <w:pPr>
              <w:jc w:val="both"/>
            </w:pPr>
            <w:r w:rsidRPr="00D313C5">
              <w:t>Опись сдал:</w:t>
            </w:r>
          </w:p>
        </w:tc>
        <w:tc>
          <w:tcPr>
            <w:tcW w:w="1320" w:type="dxa"/>
          </w:tcPr>
          <w:p w14:paraId="48228181" w14:textId="77777777" w:rsidR="008C6E36" w:rsidRPr="00D313C5" w:rsidRDefault="008C6E36" w:rsidP="006B32C5">
            <w:pPr>
              <w:jc w:val="both"/>
            </w:pPr>
          </w:p>
        </w:tc>
        <w:tc>
          <w:tcPr>
            <w:tcW w:w="4117" w:type="dxa"/>
          </w:tcPr>
          <w:p w14:paraId="6ECF0661" w14:textId="77777777" w:rsidR="008C6E36" w:rsidRPr="00D313C5" w:rsidRDefault="008C6E36" w:rsidP="006B32C5"/>
        </w:tc>
      </w:tr>
      <w:tr w:rsidR="008C6E36" w:rsidRPr="00D313C5" w14:paraId="16E9BC92" w14:textId="77777777" w:rsidTr="006B32C5">
        <w:tc>
          <w:tcPr>
            <w:tcW w:w="4068" w:type="dxa"/>
          </w:tcPr>
          <w:p w14:paraId="5BCD430A" w14:textId="77777777" w:rsidR="008C6E36" w:rsidRPr="00D313C5" w:rsidRDefault="008C6E36" w:rsidP="006B32C5">
            <w:pPr>
              <w:jc w:val="both"/>
            </w:pPr>
            <w:r w:rsidRPr="00D313C5">
              <w:t>_____________ (________________)</w:t>
            </w:r>
          </w:p>
        </w:tc>
        <w:tc>
          <w:tcPr>
            <w:tcW w:w="1320" w:type="dxa"/>
          </w:tcPr>
          <w:p w14:paraId="6C91B796" w14:textId="77777777" w:rsidR="008C6E36" w:rsidRPr="00D313C5" w:rsidRDefault="008C6E36" w:rsidP="006B32C5">
            <w:pPr>
              <w:jc w:val="both"/>
            </w:pPr>
          </w:p>
        </w:tc>
        <w:tc>
          <w:tcPr>
            <w:tcW w:w="4117" w:type="dxa"/>
          </w:tcPr>
          <w:p w14:paraId="2D3CF758" w14:textId="77777777" w:rsidR="008C6E36" w:rsidRPr="00D313C5" w:rsidRDefault="008C6E36" w:rsidP="006B32C5">
            <w:pPr>
              <w:jc w:val="both"/>
            </w:pPr>
          </w:p>
        </w:tc>
      </w:tr>
      <w:tr w:rsidR="008C6E36" w:rsidRPr="00D313C5" w14:paraId="73A0BA1A" w14:textId="77777777" w:rsidTr="006B32C5">
        <w:tc>
          <w:tcPr>
            <w:tcW w:w="4068" w:type="dxa"/>
          </w:tcPr>
          <w:p w14:paraId="1FF3D919" w14:textId="77777777" w:rsidR="008C6E36" w:rsidRPr="00D313C5" w:rsidRDefault="008C6E36" w:rsidP="006B32C5">
            <w:pPr>
              <w:jc w:val="both"/>
            </w:pPr>
            <w:r w:rsidRPr="00D313C5">
              <w:t>«_____» ___________ 20__г.</w:t>
            </w:r>
          </w:p>
        </w:tc>
        <w:tc>
          <w:tcPr>
            <w:tcW w:w="1320" w:type="dxa"/>
          </w:tcPr>
          <w:p w14:paraId="68DC666D" w14:textId="77777777" w:rsidR="008C6E36" w:rsidRPr="00D313C5" w:rsidRDefault="008C6E36" w:rsidP="006B32C5">
            <w:pPr>
              <w:jc w:val="both"/>
            </w:pPr>
          </w:p>
        </w:tc>
        <w:tc>
          <w:tcPr>
            <w:tcW w:w="4117" w:type="dxa"/>
          </w:tcPr>
          <w:p w14:paraId="6A525556" w14:textId="77777777" w:rsidR="008C6E36" w:rsidRPr="00D313C5" w:rsidRDefault="008C6E36" w:rsidP="006B32C5">
            <w:pPr>
              <w:jc w:val="both"/>
            </w:pPr>
          </w:p>
        </w:tc>
      </w:tr>
    </w:tbl>
    <w:p w14:paraId="78106CEE" w14:textId="77777777" w:rsidR="008C6E36" w:rsidRPr="00D313C5" w:rsidRDefault="008C6E36" w:rsidP="008C6E36">
      <w:r w:rsidRPr="00D313C5">
        <w:t xml:space="preserve">* Указывается вид представленного документа: оригинал, копия, нотариально заверенная копия, заверенная юр. лицом копия </w:t>
      </w:r>
    </w:p>
    <w:p w14:paraId="292FDF79" w14:textId="77777777" w:rsidR="008C6E36" w:rsidRDefault="008C6E36" w:rsidP="008C6E36"/>
    <w:p w14:paraId="119D22C7" w14:textId="77777777" w:rsidR="0025624C" w:rsidRDefault="0025624C" w:rsidP="007834F8">
      <w:pPr>
        <w:tabs>
          <w:tab w:val="left" w:pos="709"/>
        </w:tabs>
        <w:ind w:firstLine="709"/>
        <w:jc w:val="center"/>
        <w:rPr>
          <w:b/>
        </w:rPr>
      </w:pPr>
    </w:p>
    <w:p w14:paraId="05495A1A" w14:textId="77777777" w:rsidR="007834F8" w:rsidRPr="00D313C5" w:rsidRDefault="007834F8" w:rsidP="007834F8">
      <w:pPr>
        <w:tabs>
          <w:tab w:val="left" w:pos="709"/>
        </w:tabs>
        <w:ind w:firstLine="709"/>
        <w:jc w:val="center"/>
        <w:rPr>
          <w:b/>
        </w:rPr>
      </w:pPr>
    </w:p>
    <w:p w14:paraId="1AA25045" w14:textId="3EACC689" w:rsidR="00355F9A" w:rsidRPr="00D313C5" w:rsidRDefault="00355F9A" w:rsidP="007834F8">
      <w:pPr>
        <w:tabs>
          <w:tab w:val="left" w:pos="709"/>
        </w:tabs>
        <w:ind w:firstLine="709"/>
        <w:jc w:val="both"/>
      </w:pPr>
      <w:r w:rsidRPr="00D313C5">
        <w:br w:type="page"/>
      </w:r>
    </w:p>
    <w:p w14:paraId="3E2C453B" w14:textId="7E00FA8E" w:rsidR="00FF24BC" w:rsidRPr="00D313C5" w:rsidRDefault="00FF24BC" w:rsidP="007834F8">
      <w:pPr>
        <w:tabs>
          <w:tab w:val="left" w:pos="709"/>
        </w:tabs>
        <w:ind w:firstLine="709"/>
        <w:jc w:val="right"/>
      </w:pPr>
      <w:r w:rsidRPr="00D313C5">
        <w:lastRenderedPageBreak/>
        <w:t>Приложение № 3</w:t>
      </w:r>
    </w:p>
    <w:p w14:paraId="12DAE395" w14:textId="13A5866D" w:rsidR="006A567E" w:rsidRPr="00D313C5" w:rsidRDefault="006A567E" w:rsidP="0039626D">
      <w:pPr>
        <w:tabs>
          <w:tab w:val="left" w:pos="709"/>
        </w:tabs>
        <w:autoSpaceDE w:val="0"/>
        <w:autoSpaceDN w:val="0"/>
        <w:adjustRightInd w:val="0"/>
        <w:jc w:val="center"/>
        <w:outlineLvl w:val="1"/>
        <w:rPr>
          <w:color w:val="000000"/>
        </w:rPr>
      </w:pPr>
      <w:r w:rsidRPr="007834F8">
        <w:rPr>
          <w:b/>
          <w:color w:val="000000"/>
        </w:rPr>
        <w:t>ДОГОВОР КУПЛИ-ПРОДАЖИ № _____</w:t>
      </w:r>
      <w:r w:rsidRPr="007834F8">
        <w:rPr>
          <w:b/>
          <w:color w:val="000000"/>
        </w:rPr>
        <w:br/>
      </w:r>
    </w:p>
    <w:p w14:paraId="7259911C" w14:textId="72F393E9" w:rsidR="006A567E" w:rsidRPr="00D313C5" w:rsidRDefault="006A567E" w:rsidP="008C6E36">
      <w:pPr>
        <w:pStyle w:val="ConsPlusNonformat"/>
        <w:widowControl/>
        <w:tabs>
          <w:tab w:val="left" w:pos="709"/>
        </w:tabs>
        <w:jc w:val="center"/>
        <w:rPr>
          <w:rFonts w:ascii="Times New Roman" w:hAnsi="Times New Roman" w:cs="Times New Roman"/>
          <w:color w:val="000000"/>
          <w:sz w:val="24"/>
          <w:szCs w:val="24"/>
        </w:rPr>
      </w:pPr>
      <w:r w:rsidRPr="00D313C5">
        <w:rPr>
          <w:rFonts w:ascii="Times New Roman" w:hAnsi="Times New Roman" w:cs="Times New Roman"/>
          <w:color w:val="000000"/>
          <w:sz w:val="24"/>
          <w:szCs w:val="24"/>
        </w:rPr>
        <w:t xml:space="preserve">г. </w:t>
      </w:r>
      <w:r w:rsidR="00D4489C">
        <w:rPr>
          <w:rFonts w:ascii="Times New Roman" w:hAnsi="Times New Roman" w:cs="Times New Roman"/>
          <w:color w:val="000000"/>
          <w:sz w:val="24"/>
          <w:szCs w:val="24"/>
        </w:rPr>
        <w:t>Черкесск</w:t>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t>«____» ____________ 20</w:t>
      </w:r>
      <w:r w:rsidRPr="00D313C5">
        <w:rPr>
          <w:rFonts w:ascii="Times New Roman" w:hAnsi="Times New Roman" w:cs="Times New Roman"/>
          <w:color w:val="000000"/>
          <w:sz w:val="24"/>
          <w:szCs w:val="24"/>
        </w:rPr>
        <w:t>___ г.</w:t>
      </w:r>
    </w:p>
    <w:p w14:paraId="7120D209" w14:textId="77777777" w:rsidR="006A567E" w:rsidRPr="00D313C5" w:rsidRDefault="006A567E" w:rsidP="007834F8">
      <w:pPr>
        <w:tabs>
          <w:tab w:val="left" w:pos="709"/>
        </w:tabs>
        <w:autoSpaceDE w:val="0"/>
        <w:autoSpaceDN w:val="0"/>
        <w:adjustRightInd w:val="0"/>
        <w:ind w:firstLine="709"/>
        <w:jc w:val="both"/>
        <w:rPr>
          <w:color w:val="000000"/>
        </w:rPr>
      </w:pPr>
    </w:p>
    <w:p w14:paraId="13268EA5" w14:textId="2C16A402" w:rsidR="006A567E" w:rsidRPr="00D313C5" w:rsidRDefault="006A567E" w:rsidP="007834F8">
      <w:pPr>
        <w:tabs>
          <w:tab w:val="left" w:pos="709"/>
        </w:tabs>
        <w:autoSpaceDE w:val="0"/>
        <w:autoSpaceDN w:val="0"/>
        <w:adjustRightInd w:val="0"/>
        <w:ind w:firstLine="709"/>
        <w:jc w:val="both"/>
      </w:pPr>
      <w:r w:rsidRPr="00D313C5">
        <w:t xml:space="preserve">Министерство имущественных </w:t>
      </w:r>
      <w:r w:rsidR="00892164" w:rsidRPr="00D313C5">
        <w:t xml:space="preserve">и земельных </w:t>
      </w:r>
      <w:r w:rsidRPr="00D313C5">
        <w:t xml:space="preserve">отношений </w:t>
      </w:r>
      <w:r w:rsidR="00892164" w:rsidRPr="00892164">
        <w:t>Карачаево-Черкесской</w:t>
      </w:r>
      <w:r w:rsidR="00892164" w:rsidRPr="00D313C5">
        <w:rPr>
          <w:b/>
        </w:rPr>
        <w:t xml:space="preserve"> </w:t>
      </w:r>
      <w:r w:rsidRPr="00D313C5">
        <w:t xml:space="preserve">Республики, именуемое в </w:t>
      </w:r>
      <w:r w:rsidRPr="003475C8">
        <w:t xml:space="preserve">дальнейшем «Продавец», в лице министра </w:t>
      </w:r>
      <w:proofErr w:type="spellStart"/>
      <w:r w:rsidR="00892164" w:rsidRPr="003475C8">
        <w:t>Баскаева</w:t>
      </w:r>
      <w:proofErr w:type="spellEnd"/>
      <w:r w:rsidR="00892164" w:rsidRPr="003475C8">
        <w:t xml:space="preserve"> Романа Олеговича</w:t>
      </w:r>
      <w:r w:rsidRPr="003475C8">
        <w:t>, действующего на основании Положения о Министерстве, с одной стороны, и ___________________________, именуемый</w:t>
      </w:r>
      <w:r w:rsidR="00DC4BB8" w:rsidRPr="003475C8">
        <w:t xml:space="preserve"> (</w:t>
      </w:r>
      <w:proofErr w:type="spellStart"/>
      <w:r w:rsidR="00DC4BB8" w:rsidRPr="003475C8">
        <w:t>ая</w:t>
      </w:r>
      <w:proofErr w:type="spellEnd"/>
      <w:r w:rsidR="00DC4BB8" w:rsidRPr="003475C8">
        <w:t>)</w:t>
      </w:r>
      <w:r w:rsidRPr="003475C8">
        <w:t xml:space="preserve"> в дальнейшем «Покупатель», </w:t>
      </w:r>
      <w:r w:rsidR="003475C8" w:rsidRPr="003475C8">
        <w:t xml:space="preserve">руководствуясь Федеральным законом  </w:t>
      </w:r>
      <w:r w:rsidR="003475C8" w:rsidRPr="003475C8">
        <w:rPr>
          <w:bCs/>
          <w:color w:val="000000"/>
          <w:shd w:val="clear" w:color="auto" w:fill="FFFFFF"/>
        </w:rPr>
        <w:t>от</w:t>
      </w:r>
      <w:r w:rsidR="003475C8" w:rsidRPr="003475C8">
        <w:rPr>
          <w:b/>
          <w:bCs/>
          <w:color w:val="000000"/>
          <w:shd w:val="clear" w:color="auto" w:fill="FFFFFF"/>
        </w:rPr>
        <w:t xml:space="preserve"> </w:t>
      </w:r>
      <w:r w:rsidR="003475C8" w:rsidRPr="003475C8">
        <w:t>21.12.2001 № 178-ФЗ «О приватизации государственного и муниципального имущества», Поло</w:t>
      </w:r>
      <w:r w:rsidR="003475C8" w:rsidRPr="003475C8">
        <w:softHyphen/>
        <w:t>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r w:rsidRPr="003475C8">
        <w:t>, с другой стороны, далее именуемые «Стороны», в соответствии</w:t>
      </w:r>
      <w:r w:rsidRPr="00D313C5">
        <w:t xml:space="preserve"> с протоколом об итогах аукциона от _________ № __________, заключили настоящий договор (далее - Договор) о нижеследующем:</w:t>
      </w:r>
    </w:p>
    <w:p w14:paraId="493B0EA8"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9AE1E24" w14:textId="2EBE2308"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1. Предмет Договора</w:t>
      </w:r>
    </w:p>
    <w:p w14:paraId="27C7467D" w14:textId="77777777" w:rsidR="006A567E" w:rsidRPr="00D313C5" w:rsidRDefault="006A567E" w:rsidP="007834F8">
      <w:pPr>
        <w:tabs>
          <w:tab w:val="left" w:pos="709"/>
        </w:tabs>
        <w:autoSpaceDE w:val="0"/>
        <w:autoSpaceDN w:val="0"/>
        <w:adjustRightInd w:val="0"/>
        <w:ind w:firstLine="709"/>
        <w:jc w:val="both"/>
      </w:pPr>
      <w:r w:rsidRPr="00D313C5">
        <w:rPr>
          <w:color w:val="000000"/>
        </w:rPr>
        <w:t>1.1. Предметом купли-продажи по Договору являются _________________________</w:t>
      </w:r>
      <w:r w:rsidRPr="00D313C5">
        <w:t>.</w:t>
      </w:r>
    </w:p>
    <w:p w14:paraId="22E7E32F" w14:textId="77777777" w:rsidR="006A567E" w:rsidRPr="00D313C5" w:rsidRDefault="006A567E" w:rsidP="007834F8">
      <w:pPr>
        <w:tabs>
          <w:tab w:val="left" w:pos="709"/>
        </w:tabs>
        <w:autoSpaceDE w:val="0"/>
        <w:autoSpaceDN w:val="0"/>
        <w:adjustRightInd w:val="0"/>
        <w:ind w:firstLine="709"/>
        <w:jc w:val="both"/>
      </w:pPr>
      <w:r w:rsidRPr="00D313C5">
        <w:t>1.2. Сведения об акциях, являющихся предметом Договора (далее по тексту - Акции):</w:t>
      </w:r>
    </w:p>
    <w:p w14:paraId="35033746" w14:textId="77777777" w:rsidR="006A567E" w:rsidRPr="00D313C5" w:rsidRDefault="006A567E" w:rsidP="007834F8">
      <w:pPr>
        <w:tabs>
          <w:tab w:val="left" w:pos="709"/>
        </w:tabs>
        <w:autoSpaceDE w:val="0"/>
        <w:autoSpaceDN w:val="0"/>
        <w:adjustRightInd w:val="0"/>
        <w:ind w:firstLine="709"/>
        <w:jc w:val="both"/>
      </w:pPr>
      <w:r w:rsidRPr="00D313C5">
        <w:t>- эмитент акций (далее по тексту – «Эмитент») – ___________________________;</w:t>
      </w:r>
    </w:p>
    <w:p w14:paraId="576C50EB" w14:textId="77777777" w:rsidR="006A567E" w:rsidRPr="00D313C5" w:rsidRDefault="006A567E" w:rsidP="007834F8">
      <w:pPr>
        <w:tabs>
          <w:tab w:val="left" w:pos="709"/>
        </w:tabs>
        <w:autoSpaceDE w:val="0"/>
        <w:autoSpaceDN w:val="0"/>
        <w:adjustRightInd w:val="0"/>
        <w:ind w:firstLine="709"/>
        <w:jc w:val="both"/>
      </w:pPr>
      <w:r w:rsidRPr="00D313C5">
        <w:t>- место нахождения Эмитента – _________________________________________;</w:t>
      </w:r>
    </w:p>
    <w:p w14:paraId="71693510" w14:textId="77777777" w:rsidR="006A567E" w:rsidRPr="00D313C5" w:rsidRDefault="006A567E" w:rsidP="007834F8">
      <w:pPr>
        <w:tabs>
          <w:tab w:val="left" w:pos="709"/>
        </w:tabs>
        <w:autoSpaceDE w:val="0"/>
        <w:autoSpaceDN w:val="0"/>
        <w:adjustRightInd w:val="0"/>
        <w:ind w:firstLine="709"/>
        <w:jc w:val="both"/>
      </w:pPr>
      <w:r w:rsidRPr="00D313C5">
        <w:t>- почтовый адрес Эмитента – ______________________________________________;</w:t>
      </w:r>
    </w:p>
    <w:p w14:paraId="6C25A404"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Эмитента – ________________________;</w:t>
      </w:r>
    </w:p>
    <w:p w14:paraId="7B121B5F"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выпуска акций Эмитента – ____________;</w:t>
      </w:r>
    </w:p>
    <w:p w14:paraId="00B0F756" w14:textId="77777777" w:rsidR="006A567E" w:rsidRPr="00D313C5" w:rsidRDefault="006A567E" w:rsidP="007834F8">
      <w:pPr>
        <w:tabs>
          <w:tab w:val="left" w:pos="709"/>
        </w:tabs>
        <w:autoSpaceDE w:val="0"/>
        <w:autoSpaceDN w:val="0"/>
        <w:adjustRightInd w:val="0"/>
        <w:ind w:firstLine="709"/>
        <w:jc w:val="both"/>
      </w:pPr>
      <w:r w:rsidRPr="00D313C5">
        <w:t>- категория и форма выпуска акций – _____________________________________;</w:t>
      </w:r>
    </w:p>
    <w:p w14:paraId="200D6068" w14:textId="77777777" w:rsidR="006A567E" w:rsidRPr="00D313C5" w:rsidRDefault="006A567E" w:rsidP="007834F8">
      <w:pPr>
        <w:tabs>
          <w:tab w:val="left" w:pos="709"/>
        </w:tabs>
        <w:autoSpaceDE w:val="0"/>
        <w:autoSpaceDN w:val="0"/>
        <w:adjustRightInd w:val="0"/>
        <w:ind w:firstLine="709"/>
        <w:jc w:val="both"/>
      </w:pPr>
      <w:r w:rsidRPr="00D313C5">
        <w:t>- номинальная стоимость одной акции – ___________________________________;</w:t>
      </w:r>
    </w:p>
    <w:p w14:paraId="3C38382B" w14:textId="77777777" w:rsidR="006A567E" w:rsidRPr="00D313C5" w:rsidRDefault="006A567E" w:rsidP="007834F8">
      <w:pPr>
        <w:tabs>
          <w:tab w:val="left" w:pos="709"/>
        </w:tabs>
        <w:autoSpaceDE w:val="0"/>
        <w:autoSpaceDN w:val="0"/>
        <w:adjustRightInd w:val="0"/>
        <w:ind w:firstLine="709"/>
        <w:jc w:val="both"/>
      </w:pPr>
      <w:r w:rsidRPr="00D313C5">
        <w:t>- количество продаваемых акций – _______________________________________;</w:t>
      </w:r>
    </w:p>
    <w:p w14:paraId="53CFAC6A" w14:textId="77777777" w:rsidR="006A567E" w:rsidRPr="00D313C5" w:rsidRDefault="006A567E" w:rsidP="007834F8">
      <w:pPr>
        <w:tabs>
          <w:tab w:val="left" w:pos="709"/>
        </w:tabs>
        <w:autoSpaceDE w:val="0"/>
        <w:autoSpaceDN w:val="0"/>
        <w:adjustRightInd w:val="0"/>
        <w:ind w:firstLine="709"/>
        <w:jc w:val="both"/>
      </w:pPr>
      <w:r w:rsidRPr="00D313C5">
        <w:t>- доля от общего числа акций Эмитента (в процентах) – ______________________;</w:t>
      </w:r>
    </w:p>
    <w:p w14:paraId="6116381F" w14:textId="77777777" w:rsidR="006A567E" w:rsidRPr="00D313C5" w:rsidRDefault="006A567E" w:rsidP="007834F8">
      <w:pPr>
        <w:tabs>
          <w:tab w:val="left" w:pos="709"/>
        </w:tabs>
        <w:autoSpaceDE w:val="0"/>
        <w:autoSpaceDN w:val="0"/>
        <w:adjustRightInd w:val="0"/>
        <w:ind w:firstLine="709"/>
        <w:jc w:val="both"/>
      </w:pPr>
      <w:r w:rsidRPr="00D313C5">
        <w:t>- наименование реестродержателя Эмитента – ______________________________.</w:t>
      </w:r>
    </w:p>
    <w:p w14:paraId="2C73E065" w14:textId="77777777" w:rsidR="006A567E" w:rsidRPr="00D313C5" w:rsidRDefault="006A567E" w:rsidP="007834F8">
      <w:pPr>
        <w:tabs>
          <w:tab w:val="left" w:pos="709"/>
        </w:tabs>
        <w:autoSpaceDE w:val="0"/>
        <w:autoSpaceDN w:val="0"/>
        <w:adjustRightInd w:val="0"/>
        <w:ind w:firstLine="709"/>
        <w:jc w:val="both"/>
      </w:pPr>
      <w:r w:rsidRPr="00D313C5">
        <w:t>1.3. Стороны по Договору обязуются:</w:t>
      </w:r>
    </w:p>
    <w:p w14:paraId="74744214" w14:textId="77777777" w:rsidR="006A567E" w:rsidRPr="00D313C5" w:rsidRDefault="006A567E" w:rsidP="007834F8">
      <w:pPr>
        <w:tabs>
          <w:tab w:val="left" w:pos="709"/>
        </w:tabs>
        <w:autoSpaceDE w:val="0"/>
        <w:autoSpaceDN w:val="0"/>
        <w:adjustRightInd w:val="0"/>
        <w:ind w:firstLine="709"/>
        <w:jc w:val="both"/>
      </w:pPr>
      <w:r w:rsidRPr="00D313C5">
        <w:t>1.3.1. Покупатель:</w:t>
      </w:r>
    </w:p>
    <w:p w14:paraId="2B17ECBB" w14:textId="6F3F20B6" w:rsidR="006A567E" w:rsidRPr="00D313C5" w:rsidRDefault="006A567E" w:rsidP="007834F8">
      <w:pPr>
        <w:tabs>
          <w:tab w:val="left" w:pos="709"/>
        </w:tabs>
        <w:autoSpaceDE w:val="0"/>
        <w:autoSpaceDN w:val="0"/>
        <w:adjustRightInd w:val="0"/>
        <w:ind w:firstLine="709"/>
        <w:jc w:val="both"/>
      </w:pPr>
      <w:r w:rsidRPr="00D313C5">
        <w:t xml:space="preserve">- произвести оплату Акций в сумме и на условиях, установленных в </w:t>
      </w:r>
      <w:r w:rsidR="003475C8">
        <w:t>пункте</w:t>
      </w:r>
      <w:r w:rsidRPr="00D313C5">
        <w:t xml:space="preserve"> 2 Договора;</w:t>
      </w:r>
    </w:p>
    <w:p w14:paraId="4FE19853" w14:textId="54DD93FC" w:rsidR="006A567E" w:rsidRDefault="009D1883" w:rsidP="007834F8">
      <w:pPr>
        <w:tabs>
          <w:tab w:val="left" w:pos="709"/>
        </w:tabs>
        <w:autoSpaceDE w:val="0"/>
        <w:autoSpaceDN w:val="0"/>
        <w:adjustRightInd w:val="0"/>
        <w:ind w:firstLine="709"/>
        <w:jc w:val="both"/>
      </w:pPr>
      <w:r>
        <w:t>- принять Акции в собственность;</w:t>
      </w:r>
    </w:p>
    <w:p w14:paraId="66541DB3" w14:textId="0AB7734C" w:rsidR="00322ECE" w:rsidRPr="00D313C5" w:rsidRDefault="00322ECE" w:rsidP="009D1883">
      <w:pPr>
        <w:tabs>
          <w:tab w:val="left" w:pos="709"/>
        </w:tabs>
        <w:autoSpaceDE w:val="0"/>
        <w:autoSpaceDN w:val="0"/>
        <w:adjustRightInd w:val="0"/>
        <w:ind w:firstLine="709"/>
        <w:jc w:val="both"/>
      </w:pPr>
      <w:r>
        <w:t xml:space="preserve">- </w:t>
      </w:r>
      <w:r w:rsidR="009D1883">
        <w:t xml:space="preserve">в соответствии с </w:t>
      </w:r>
      <w:r w:rsidR="009D1883" w:rsidRPr="009D1883">
        <w:t>распоряжением Министерства имущественных и земельных отношений Карачаево-Черкесской</w:t>
      </w:r>
      <w:r w:rsidR="009D1883" w:rsidRPr="009D1883">
        <w:rPr>
          <w:b/>
        </w:rPr>
        <w:t xml:space="preserve"> </w:t>
      </w:r>
      <w:r w:rsidR="009D1883" w:rsidRPr="009D1883">
        <w:t xml:space="preserve">Республики от 07.11.2025 «Об условиях приватизации акций акционерного общества «Племенной конный завод «Карачаевский» </w:t>
      </w:r>
      <w:r w:rsidRPr="00D315C4">
        <w:t xml:space="preserve">использовать приобретенное в порядке приватизации государственное имущество по </w:t>
      </w:r>
      <w:r w:rsidRPr="009D1883">
        <w:rPr>
          <w:bCs/>
        </w:rPr>
        <w:t>виду экономической деятельности</w:t>
      </w:r>
      <w:r>
        <w:rPr>
          <w:b/>
          <w:bCs/>
        </w:rPr>
        <w:t xml:space="preserve"> </w:t>
      </w:r>
      <w:r>
        <w:t>АО «Племенной конный завод «Карачаевский» - к</w:t>
      </w:r>
      <w:r w:rsidRPr="00D315C4">
        <w:t>од и наименование вида деятельности</w:t>
      </w:r>
      <w:r>
        <w:t xml:space="preserve"> </w:t>
      </w:r>
      <w:r w:rsidRPr="00D315C4">
        <w:t xml:space="preserve">01.43.1 </w:t>
      </w:r>
      <w:r>
        <w:t>«</w:t>
      </w:r>
      <w:r w:rsidRPr="00D315C4">
        <w:t>Разведение лошадей, ослов, мулов,</w:t>
      </w:r>
      <w:r>
        <w:t xml:space="preserve"> </w:t>
      </w:r>
      <w:r w:rsidRPr="00D315C4">
        <w:t>лошаков</w:t>
      </w:r>
      <w:r>
        <w:t>»</w:t>
      </w:r>
      <w:r w:rsidR="009D1883" w:rsidRPr="009D1883">
        <w:t xml:space="preserve"> </w:t>
      </w:r>
      <w:r w:rsidR="009D1883">
        <w:t>в течение 10 (десять) лет</w:t>
      </w:r>
      <w:r w:rsidR="0039626D">
        <w:t xml:space="preserve"> с момента </w:t>
      </w:r>
      <w:r w:rsidR="0039626D" w:rsidRPr="00D313C5">
        <w:t>передач</w:t>
      </w:r>
      <w:r w:rsidR="0039626D">
        <w:t>и</w:t>
      </w:r>
      <w:r w:rsidR="0039626D" w:rsidRPr="00D313C5">
        <w:t xml:space="preserve"> акций в собственность Покупателя</w:t>
      </w:r>
      <w:r w:rsidR="0039626D" w:rsidRPr="0039626D">
        <w:t xml:space="preserve"> </w:t>
      </w:r>
      <w:r w:rsidR="0039626D" w:rsidRPr="00D313C5">
        <w:t xml:space="preserve">в порядке, установленном </w:t>
      </w:r>
      <w:r w:rsidR="0039626D">
        <w:t>пунктом</w:t>
      </w:r>
      <w:r w:rsidR="0039626D" w:rsidRPr="00D313C5">
        <w:t xml:space="preserve"> 3 настоящего Договора</w:t>
      </w:r>
      <w:r w:rsidR="009D1883">
        <w:t>.</w:t>
      </w:r>
    </w:p>
    <w:p w14:paraId="1C9D928E" w14:textId="77777777" w:rsidR="006A567E" w:rsidRPr="00D313C5" w:rsidRDefault="006A567E" w:rsidP="007834F8">
      <w:pPr>
        <w:tabs>
          <w:tab w:val="left" w:pos="709"/>
        </w:tabs>
        <w:autoSpaceDE w:val="0"/>
        <w:autoSpaceDN w:val="0"/>
        <w:adjustRightInd w:val="0"/>
        <w:ind w:firstLine="709"/>
        <w:jc w:val="both"/>
      </w:pPr>
      <w:r w:rsidRPr="00D313C5">
        <w:t>1.3.2. Продавец:</w:t>
      </w:r>
    </w:p>
    <w:p w14:paraId="640C025D" w14:textId="051E910B" w:rsidR="006A567E" w:rsidRPr="00D313C5" w:rsidRDefault="006A567E" w:rsidP="007834F8">
      <w:pPr>
        <w:tabs>
          <w:tab w:val="left" w:pos="709"/>
        </w:tabs>
        <w:autoSpaceDE w:val="0"/>
        <w:autoSpaceDN w:val="0"/>
        <w:adjustRightInd w:val="0"/>
        <w:ind w:firstLine="709"/>
        <w:jc w:val="both"/>
      </w:pPr>
      <w:r w:rsidRPr="00D313C5">
        <w:t>- осуществить действия по передач</w:t>
      </w:r>
      <w:bookmarkStart w:id="2" w:name="_GoBack"/>
      <w:bookmarkEnd w:id="2"/>
      <w:r w:rsidRPr="00D313C5">
        <w:t xml:space="preserve">е акций в собственность Покупателя в порядке, установленном </w:t>
      </w:r>
      <w:r w:rsidR="003475C8">
        <w:t>пунктом</w:t>
      </w:r>
      <w:r w:rsidRPr="00D313C5">
        <w:t xml:space="preserve"> 3 настоящего Договора.</w:t>
      </w:r>
    </w:p>
    <w:p w14:paraId="3BC38D2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580A725F" w14:textId="3C4A568E"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2. Цена и порядок расчетов</w:t>
      </w:r>
    </w:p>
    <w:p w14:paraId="23D28D9D" w14:textId="77777777" w:rsidR="006A567E" w:rsidRPr="00D313C5" w:rsidRDefault="006A567E" w:rsidP="007834F8">
      <w:pPr>
        <w:tabs>
          <w:tab w:val="left" w:pos="709"/>
        </w:tabs>
        <w:autoSpaceDE w:val="0"/>
        <w:autoSpaceDN w:val="0"/>
        <w:adjustRightInd w:val="0"/>
        <w:ind w:firstLine="709"/>
        <w:jc w:val="both"/>
        <w:rPr>
          <w:b/>
          <w:i/>
        </w:rPr>
      </w:pPr>
      <w:r w:rsidRPr="00D313C5">
        <w:t>2.1. Установленная по итогам Аукциона цена продажи Акций составляет</w:t>
      </w:r>
      <w:r w:rsidRPr="00D313C5">
        <w:rPr>
          <w:b/>
          <w:i/>
        </w:rPr>
        <w:t xml:space="preserve"> _______________ (________________________) рублей </w:t>
      </w:r>
      <w:r w:rsidRPr="00D313C5">
        <w:rPr>
          <w:b/>
          <w:i/>
        </w:rPr>
        <w:br/>
        <w:t>______________ копеек.</w:t>
      </w:r>
    </w:p>
    <w:p w14:paraId="5F8F977A" w14:textId="77777777" w:rsidR="006A567E" w:rsidRPr="00D313C5" w:rsidRDefault="006A567E" w:rsidP="007834F8">
      <w:pPr>
        <w:tabs>
          <w:tab w:val="left" w:pos="709"/>
        </w:tabs>
        <w:autoSpaceDE w:val="0"/>
        <w:autoSpaceDN w:val="0"/>
        <w:adjustRightInd w:val="0"/>
        <w:ind w:firstLine="709"/>
        <w:jc w:val="both"/>
      </w:pPr>
      <w:r w:rsidRPr="00D313C5">
        <w:t xml:space="preserve">2.2. Задаток в сумме </w:t>
      </w:r>
      <w:r w:rsidRPr="00D313C5">
        <w:rPr>
          <w:b/>
          <w:i/>
        </w:rPr>
        <w:t xml:space="preserve">_______________ (________________________) рублей </w:t>
      </w:r>
      <w:r w:rsidRPr="00D313C5">
        <w:rPr>
          <w:b/>
          <w:i/>
        </w:rPr>
        <w:br/>
        <w:t>______________ копеек</w:t>
      </w:r>
      <w:r w:rsidRPr="00D313C5">
        <w:t>, внесенный Покупателем на счет Продавца, засчитывается в счет оплаты Акций.</w:t>
      </w:r>
    </w:p>
    <w:p w14:paraId="7C3FFCA8" w14:textId="0CC63DC5" w:rsidR="00EB6A00" w:rsidRPr="00D313C5" w:rsidRDefault="006A567E" w:rsidP="007834F8">
      <w:pPr>
        <w:tabs>
          <w:tab w:val="left" w:pos="709"/>
        </w:tabs>
        <w:ind w:firstLine="709"/>
        <w:jc w:val="both"/>
        <w:rPr>
          <w:b/>
        </w:rPr>
      </w:pPr>
      <w:r w:rsidRPr="00D313C5">
        <w:lastRenderedPageBreak/>
        <w:t xml:space="preserve">2.3. С учетом п. 2.2 настоящего Договора Покупатель обязан оплатить Продавцу оставшуюся сумму в размере </w:t>
      </w:r>
      <w:r w:rsidRPr="00D313C5">
        <w:rPr>
          <w:b/>
          <w:i/>
        </w:rPr>
        <w:t xml:space="preserve">_______________ (________________________) рублей </w:t>
      </w:r>
      <w:r w:rsidRPr="00D313C5">
        <w:rPr>
          <w:b/>
          <w:i/>
        </w:rPr>
        <w:br/>
        <w:t>______________ копеек</w:t>
      </w:r>
      <w:r w:rsidRPr="00D313C5">
        <w:t xml:space="preserve"> в безналичном порядке на счет Продавца по следующим реквизитам: </w:t>
      </w:r>
    </w:p>
    <w:p w14:paraId="62506F4E" w14:textId="77777777" w:rsidR="0039626D" w:rsidRPr="00793EAE" w:rsidRDefault="0039626D" w:rsidP="0039626D">
      <w:pPr>
        <w:tabs>
          <w:tab w:val="left" w:pos="709"/>
        </w:tabs>
        <w:autoSpaceDE w:val="0"/>
        <w:autoSpaceDN w:val="0"/>
        <w:adjustRightInd w:val="0"/>
        <w:ind w:firstLine="709"/>
        <w:jc w:val="both"/>
        <w:rPr>
          <w:rFonts w:eastAsia="Calibri"/>
          <w:b/>
        </w:rPr>
      </w:pPr>
      <w:r w:rsidRPr="00793EAE">
        <w:t xml:space="preserve">УФК по Карачаево-Черкесской Республике (Министерство имущественных и земельных отношений КЧР, </w:t>
      </w:r>
      <w:r w:rsidRPr="00793EAE">
        <w:rPr>
          <w:u w:val="single"/>
        </w:rPr>
        <w:t>л/с 05792001480</w:t>
      </w:r>
      <w:r w:rsidRPr="00793EAE">
        <w:t>) р/с 03222643910000007900 в ОКЦ № 16 Южного ГУ БАНКА РОССИИ//УФК по Карачаево-Черкесской Республике г. Черкесск, к/</w:t>
      </w:r>
      <w:proofErr w:type="spellStart"/>
      <w:r w:rsidRPr="00793EAE">
        <w:t>сч</w:t>
      </w:r>
      <w:proofErr w:type="spellEnd"/>
      <w:r w:rsidRPr="00793EAE">
        <w:t xml:space="preserve"> 40102810245370000078, БИК 019133001</w:t>
      </w:r>
      <w:r>
        <w:t>.</w:t>
      </w:r>
    </w:p>
    <w:p w14:paraId="22B2FC30" w14:textId="51537BEA" w:rsidR="006A567E" w:rsidRPr="00D313C5" w:rsidRDefault="00C85E6E" w:rsidP="007834F8">
      <w:pPr>
        <w:tabs>
          <w:tab w:val="left" w:pos="709"/>
        </w:tabs>
        <w:autoSpaceDE w:val="0"/>
        <w:autoSpaceDN w:val="0"/>
        <w:adjustRightInd w:val="0"/>
        <w:ind w:firstLine="709"/>
        <w:jc w:val="both"/>
      </w:pPr>
      <w:r w:rsidRPr="00D313C5">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4781813F" w14:textId="2B778FE3" w:rsidR="006A567E" w:rsidRPr="00D313C5" w:rsidRDefault="0039626D" w:rsidP="007834F8">
      <w:pPr>
        <w:tabs>
          <w:tab w:val="left" w:pos="709"/>
        </w:tabs>
        <w:autoSpaceDE w:val="0"/>
        <w:autoSpaceDN w:val="0"/>
        <w:adjustRightInd w:val="0"/>
        <w:ind w:firstLine="709"/>
        <w:jc w:val="both"/>
      </w:pPr>
      <w:r w:rsidRPr="00C332DB">
        <w:t>В платежном поручении, оформляющем оплату, должны быть указаны сведения о наименовании Покупателя, Эмитента акций, дата и номер настоящего Договора, а также информация об отсутствии НДС, а именно – «без НДС»</w:t>
      </w:r>
      <w:r w:rsidR="006A567E" w:rsidRPr="00D313C5">
        <w:t>.</w:t>
      </w:r>
    </w:p>
    <w:p w14:paraId="4E48367C" w14:textId="77777777" w:rsidR="006A567E" w:rsidRPr="00D313C5" w:rsidRDefault="006A567E" w:rsidP="007834F8">
      <w:pPr>
        <w:tabs>
          <w:tab w:val="left" w:pos="709"/>
        </w:tabs>
        <w:autoSpaceDE w:val="0"/>
        <w:autoSpaceDN w:val="0"/>
        <w:adjustRightInd w:val="0"/>
        <w:ind w:firstLine="709"/>
        <w:jc w:val="both"/>
      </w:pPr>
      <w:r w:rsidRPr="00D313C5">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полную оплату Покупателем суммы, по реквизитам, указанным в п. 2.3. Договора.</w:t>
      </w:r>
    </w:p>
    <w:p w14:paraId="435F22C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33C58C60" w14:textId="0F83C4DF"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3. Переход права собственности на акции</w:t>
      </w:r>
    </w:p>
    <w:p w14:paraId="3CA70A2E" w14:textId="77777777" w:rsidR="006A567E" w:rsidRPr="00D313C5" w:rsidRDefault="006A567E" w:rsidP="007834F8">
      <w:pPr>
        <w:tabs>
          <w:tab w:val="left" w:pos="709"/>
        </w:tabs>
        <w:autoSpaceDE w:val="0"/>
        <w:autoSpaceDN w:val="0"/>
        <w:adjustRightInd w:val="0"/>
        <w:ind w:firstLine="709"/>
        <w:jc w:val="both"/>
      </w:pPr>
      <w:r w:rsidRPr="00D313C5">
        <w:t>3.1. Переход права собственности на Акции от Продавца к Покупателю оформляется в соответствии с требованиями действующего законодательства Российской Федерации после полной оплаты Акций в порядке, предусмотренном Договором.</w:t>
      </w:r>
    </w:p>
    <w:p w14:paraId="6F3E4F3D" w14:textId="77777777" w:rsidR="006A567E" w:rsidRPr="00D313C5" w:rsidRDefault="006A567E" w:rsidP="007834F8">
      <w:pPr>
        <w:tabs>
          <w:tab w:val="left" w:pos="709"/>
        </w:tabs>
        <w:autoSpaceDE w:val="0"/>
        <w:autoSpaceDN w:val="0"/>
        <w:adjustRightInd w:val="0"/>
        <w:ind w:firstLine="709"/>
        <w:jc w:val="both"/>
      </w:pPr>
      <w:r w:rsidRPr="00D313C5">
        <w:t>3.2. Полная оплата подтверждается выписками со счета Продавца о поступлении денежных средств в оплату Акций.</w:t>
      </w:r>
    </w:p>
    <w:p w14:paraId="4472D0C5" w14:textId="77777777" w:rsidR="006A567E" w:rsidRPr="00D313C5" w:rsidRDefault="006A567E" w:rsidP="007834F8">
      <w:pPr>
        <w:tabs>
          <w:tab w:val="left" w:pos="709"/>
        </w:tabs>
        <w:autoSpaceDE w:val="0"/>
        <w:autoSpaceDN w:val="0"/>
        <w:adjustRightInd w:val="0"/>
        <w:ind w:firstLine="709"/>
        <w:jc w:val="both"/>
      </w:pPr>
      <w:r w:rsidRPr="00D313C5">
        <w:t>3.3. Акции считаются переданными покупателю с момента внесения в реестр владельцев Акций эмитента соответствующей записи о покупателе, как о собственнике Акций.</w:t>
      </w:r>
    </w:p>
    <w:p w14:paraId="7430C762" w14:textId="37436D21"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t>4. Дополнительные условия</w:t>
      </w:r>
    </w:p>
    <w:p w14:paraId="0E5DF078" w14:textId="77777777" w:rsidR="006A567E" w:rsidRPr="00D313C5" w:rsidRDefault="006A567E" w:rsidP="007834F8">
      <w:pPr>
        <w:tabs>
          <w:tab w:val="left" w:pos="709"/>
        </w:tabs>
        <w:autoSpaceDE w:val="0"/>
        <w:autoSpaceDN w:val="0"/>
        <w:adjustRightInd w:val="0"/>
        <w:ind w:firstLine="709"/>
        <w:jc w:val="both"/>
      </w:pPr>
      <w:r w:rsidRPr="00D313C5">
        <w:t>4.1. Расходы, связанные с открытием лицевого счета Покупателя в депозитарии (у номинального держателя) или в реестре акционеров Эмитента, а также с оформлением перехода прав собственности на Акции от Продавца Покупателю, в полном объеме несет Покупатель.</w:t>
      </w:r>
    </w:p>
    <w:p w14:paraId="44DED46E" w14:textId="77777777" w:rsidR="006A567E" w:rsidRPr="00D313C5" w:rsidRDefault="006A567E" w:rsidP="007834F8">
      <w:pPr>
        <w:tabs>
          <w:tab w:val="left" w:pos="709"/>
        </w:tabs>
        <w:autoSpaceDE w:val="0"/>
        <w:autoSpaceDN w:val="0"/>
        <w:adjustRightInd w:val="0"/>
        <w:ind w:firstLine="709"/>
        <w:jc w:val="both"/>
      </w:pPr>
      <w:r w:rsidRPr="00D313C5">
        <w:t>4.2. Покупатель не осуществляет никаких полномочий в отношении Имущества до подписания Акта приема-передачи Имущества.</w:t>
      </w:r>
    </w:p>
    <w:p w14:paraId="3388599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10E13F89" w14:textId="5572B23A"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5. Ответственность Сторон</w:t>
      </w:r>
    </w:p>
    <w:p w14:paraId="2C4F2A29" w14:textId="77777777" w:rsidR="006A567E" w:rsidRPr="00D313C5" w:rsidRDefault="006A567E" w:rsidP="007834F8">
      <w:pPr>
        <w:tabs>
          <w:tab w:val="left" w:pos="709"/>
        </w:tabs>
        <w:autoSpaceDE w:val="0"/>
        <w:autoSpaceDN w:val="0"/>
        <w:adjustRightInd w:val="0"/>
        <w:ind w:firstLine="709"/>
        <w:jc w:val="both"/>
      </w:pPr>
      <w:r w:rsidRPr="00D313C5">
        <w:t>5.1. За невыполнение или ненадлежащее выполнение своих обязательств по Договору Стороны несут имущественную ответственность в соответствии с законодательством Российской Федерации и Договором.</w:t>
      </w:r>
    </w:p>
    <w:p w14:paraId="741133FE" w14:textId="77777777" w:rsidR="006A567E" w:rsidRPr="00D313C5" w:rsidRDefault="006A567E" w:rsidP="007834F8">
      <w:pPr>
        <w:tabs>
          <w:tab w:val="left" w:pos="709"/>
        </w:tabs>
        <w:autoSpaceDE w:val="0"/>
        <w:autoSpaceDN w:val="0"/>
        <w:adjustRightInd w:val="0"/>
        <w:ind w:firstLine="709"/>
        <w:jc w:val="both"/>
      </w:pPr>
      <w:r w:rsidRPr="00D313C5">
        <w:t xml:space="preserve">5.2. Просрочка оплаты цены продажи Акций в сумме и сроки, указанные в </w:t>
      </w:r>
      <w:r w:rsidRPr="00D313C5">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Акций.</w:t>
      </w:r>
    </w:p>
    <w:p w14:paraId="530493F4" w14:textId="77777777" w:rsidR="006A567E" w:rsidRPr="00D313C5" w:rsidRDefault="006A567E" w:rsidP="007834F8">
      <w:pPr>
        <w:tabs>
          <w:tab w:val="left" w:pos="709"/>
        </w:tabs>
        <w:autoSpaceDE w:val="0"/>
        <w:autoSpaceDN w:val="0"/>
        <w:adjustRightInd w:val="0"/>
        <w:ind w:firstLine="709"/>
        <w:jc w:val="both"/>
      </w:pPr>
      <w:r w:rsidRPr="00D313C5">
        <w:t>Продавец принимает данный отказ Покупателя в течение 5 (пяти) дней с момента истечения срока исполнения обязательств по оплате цены Акций в сумме и сроки, указанные в п. 2.3. Договора, направляя ему об этом письменное сообщение, с даты отправления которого Договор считается неисполненным. При этом Акции не подлежат отчуждению из государственной собственности, сумма задатка Покупателю не</w:t>
      </w:r>
      <w:r w:rsidRPr="00D313C5">
        <w:rPr>
          <w:color w:val="000000"/>
        </w:rPr>
        <w:t xml:space="preserve"> </w:t>
      </w:r>
      <w:r w:rsidRPr="00D313C5">
        <w:t>возвращается и обязательства Продавца по передаче Акций в собственность Покупателя прекращаются. Договор, в соответствии со ст. 450.1. Гражданского кодекса РФ, считается расторгнутым по соглашению Сторон.</w:t>
      </w:r>
    </w:p>
    <w:p w14:paraId="71ACDB11" w14:textId="77777777" w:rsidR="006A567E" w:rsidRPr="00D313C5" w:rsidRDefault="006A567E" w:rsidP="007834F8">
      <w:pPr>
        <w:tabs>
          <w:tab w:val="left" w:pos="709"/>
        </w:tabs>
        <w:autoSpaceDE w:val="0"/>
        <w:autoSpaceDN w:val="0"/>
        <w:adjustRightInd w:val="0"/>
        <w:ind w:firstLine="709"/>
        <w:jc w:val="both"/>
      </w:pPr>
      <w:r w:rsidRPr="00D313C5">
        <w:lastRenderedPageBreak/>
        <w:t>5.3. Сторона Договора не будет нести ответственности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Договора, как то какие бы то ни было забастовки, пожар, эпидемия, стихийное бедствие, аварии инженерных сетей, принятие законов или иных правовых актов Федеральных органов государственной власти препятствующих исполнению обязательств по Договору и тому подобное, которые Сторона не могла ни предотвратить, ни предвидеть (непреодолимая сила)</w:t>
      </w:r>
    </w:p>
    <w:p w14:paraId="0F5D1CCE" w14:textId="77777777" w:rsidR="006A567E" w:rsidRPr="00D313C5" w:rsidRDefault="006A567E" w:rsidP="007834F8">
      <w:pPr>
        <w:widowControl w:val="0"/>
        <w:shd w:val="clear" w:color="auto" w:fill="FFFFFF"/>
        <w:tabs>
          <w:tab w:val="left" w:pos="709"/>
          <w:tab w:val="left" w:pos="960"/>
        </w:tabs>
        <w:autoSpaceDE w:val="0"/>
        <w:autoSpaceDN w:val="0"/>
        <w:adjustRightInd w:val="0"/>
        <w:ind w:left="480" w:right="5" w:firstLine="709"/>
        <w:jc w:val="both"/>
        <w:rPr>
          <w:color w:val="000000"/>
          <w:spacing w:val="-3"/>
        </w:rPr>
      </w:pPr>
    </w:p>
    <w:p w14:paraId="0226C79B" w14:textId="66D63A7B"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t>6. Срок действия договора</w:t>
      </w:r>
    </w:p>
    <w:p w14:paraId="24C444B3" w14:textId="77777777" w:rsidR="006A567E" w:rsidRPr="00D313C5" w:rsidRDefault="006A567E" w:rsidP="007834F8">
      <w:pPr>
        <w:tabs>
          <w:tab w:val="left" w:pos="709"/>
        </w:tabs>
        <w:autoSpaceDE w:val="0"/>
        <w:autoSpaceDN w:val="0"/>
        <w:adjustRightInd w:val="0"/>
        <w:ind w:firstLine="709"/>
        <w:jc w:val="both"/>
      </w:pPr>
      <w:r w:rsidRPr="00D313C5">
        <w:t>6.1. Договор вступает в силу с момента его подписания Сторонами и прекращает свое действие:</w:t>
      </w:r>
    </w:p>
    <w:p w14:paraId="188C5422" w14:textId="77777777" w:rsidR="006A567E" w:rsidRPr="00D313C5" w:rsidRDefault="006A567E" w:rsidP="007834F8">
      <w:pPr>
        <w:tabs>
          <w:tab w:val="left" w:pos="709"/>
        </w:tabs>
        <w:autoSpaceDE w:val="0"/>
        <w:autoSpaceDN w:val="0"/>
        <w:adjustRightInd w:val="0"/>
        <w:ind w:firstLine="709"/>
        <w:jc w:val="both"/>
      </w:pPr>
      <w:r w:rsidRPr="00D313C5">
        <w:t>- исполнением Сторонами своих обязательств по Договору;</w:t>
      </w:r>
    </w:p>
    <w:p w14:paraId="5A84634F" w14:textId="77777777" w:rsidR="006A567E" w:rsidRPr="00D313C5" w:rsidRDefault="006A567E" w:rsidP="007834F8">
      <w:pPr>
        <w:tabs>
          <w:tab w:val="left" w:pos="709"/>
        </w:tabs>
        <w:autoSpaceDE w:val="0"/>
        <w:autoSpaceDN w:val="0"/>
        <w:adjustRightInd w:val="0"/>
        <w:ind w:firstLine="709"/>
        <w:jc w:val="both"/>
      </w:pPr>
      <w:r w:rsidRPr="00D313C5">
        <w:t>- расторжением Договора;</w:t>
      </w:r>
    </w:p>
    <w:p w14:paraId="23E2A811" w14:textId="77777777" w:rsidR="006A567E" w:rsidRPr="00D313C5" w:rsidRDefault="006A567E" w:rsidP="007834F8">
      <w:pPr>
        <w:tabs>
          <w:tab w:val="left" w:pos="709"/>
        </w:tabs>
        <w:autoSpaceDE w:val="0"/>
        <w:autoSpaceDN w:val="0"/>
        <w:adjustRightInd w:val="0"/>
        <w:ind w:firstLine="709"/>
        <w:jc w:val="both"/>
      </w:pPr>
      <w:r w:rsidRPr="00D313C5">
        <w:t>- по иным основаниям, предусмотренным действующим законодательством Российской Федерации.</w:t>
      </w:r>
    </w:p>
    <w:p w14:paraId="0E5DDF77" w14:textId="379FD33A"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7. Заключительные положения</w:t>
      </w:r>
    </w:p>
    <w:p w14:paraId="425282B7" w14:textId="77777777" w:rsidR="006A567E" w:rsidRPr="00D313C5" w:rsidRDefault="006A567E" w:rsidP="007834F8">
      <w:pPr>
        <w:tabs>
          <w:tab w:val="left" w:pos="709"/>
        </w:tabs>
        <w:autoSpaceDE w:val="0"/>
        <w:autoSpaceDN w:val="0"/>
        <w:adjustRightInd w:val="0"/>
        <w:ind w:firstLine="709"/>
        <w:jc w:val="both"/>
      </w:pPr>
      <w:r w:rsidRPr="00D313C5">
        <w:t>7.1. Исчисление сроков, указанных в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26D7FF1" w14:textId="77777777" w:rsidR="006A567E" w:rsidRPr="00D313C5" w:rsidRDefault="006A567E" w:rsidP="007834F8">
      <w:pPr>
        <w:tabs>
          <w:tab w:val="left" w:pos="709"/>
        </w:tabs>
        <w:autoSpaceDE w:val="0"/>
        <w:autoSpaceDN w:val="0"/>
        <w:adjustRightInd w:val="0"/>
        <w:ind w:firstLine="709"/>
        <w:jc w:val="both"/>
      </w:pPr>
      <w:r w:rsidRPr="00D313C5">
        <w:t>7.2. Споры, возникающие между Сторонами в ходе исполнения Договора, рассматриваются в установленном действующим законодательством Российской Федерации порядке.</w:t>
      </w:r>
    </w:p>
    <w:p w14:paraId="6DD23C1B" w14:textId="77777777" w:rsidR="006A567E" w:rsidRPr="00D313C5" w:rsidRDefault="006A567E" w:rsidP="007834F8">
      <w:pPr>
        <w:tabs>
          <w:tab w:val="left" w:pos="709"/>
        </w:tabs>
        <w:autoSpaceDE w:val="0"/>
        <w:autoSpaceDN w:val="0"/>
        <w:adjustRightInd w:val="0"/>
        <w:ind w:firstLine="709"/>
        <w:jc w:val="both"/>
      </w:pPr>
      <w:r w:rsidRPr="00D313C5">
        <w:t xml:space="preserve">7.3. Договор составлен в трех экземплярах, имеющих одинаковую юридическую силу, два из которых находятся у Покупателя, третий у Продавца. </w:t>
      </w:r>
    </w:p>
    <w:p w14:paraId="3558C5E1" w14:textId="77777777" w:rsidR="006A567E" w:rsidRPr="00D313C5" w:rsidRDefault="006A567E" w:rsidP="007834F8">
      <w:pPr>
        <w:shd w:val="clear" w:color="auto" w:fill="FFFFFF"/>
        <w:tabs>
          <w:tab w:val="left" w:pos="709"/>
          <w:tab w:val="left" w:pos="5918"/>
        </w:tabs>
        <w:spacing w:before="130"/>
        <w:ind w:left="869" w:right="-6" w:firstLine="709"/>
        <w:jc w:val="center"/>
        <w:rPr>
          <w:b/>
          <w:bCs/>
          <w:color w:val="000000"/>
        </w:rPr>
      </w:pPr>
    </w:p>
    <w:p w14:paraId="29AC1C23" w14:textId="239A8CA7" w:rsidR="006A567E" w:rsidRPr="008C6E36" w:rsidRDefault="006A567E" w:rsidP="008C6E36">
      <w:pPr>
        <w:tabs>
          <w:tab w:val="left" w:pos="709"/>
        </w:tabs>
        <w:autoSpaceDE w:val="0"/>
        <w:autoSpaceDN w:val="0"/>
        <w:adjustRightInd w:val="0"/>
        <w:jc w:val="center"/>
        <w:outlineLvl w:val="1"/>
        <w:rPr>
          <w:b/>
          <w:color w:val="000000"/>
        </w:rPr>
      </w:pPr>
      <w:r w:rsidRPr="008C6E36">
        <w:rPr>
          <w:b/>
          <w:color w:val="000000"/>
        </w:rPr>
        <w:t>8. Реквизиты Сторон</w:t>
      </w:r>
    </w:p>
    <w:p w14:paraId="4AC0248F" w14:textId="77777777" w:rsidR="006A567E" w:rsidRPr="00D313C5" w:rsidRDefault="006A567E" w:rsidP="007834F8">
      <w:pPr>
        <w:shd w:val="clear" w:color="auto" w:fill="FFFFFF"/>
        <w:tabs>
          <w:tab w:val="left" w:pos="709"/>
          <w:tab w:val="left" w:pos="5918"/>
        </w:tabs>
        <w:spacing w:before="130"/>
        <w:ind w:right="-6" w:firstLine="709"/>
        <w:rPr>
          <w:color w:val="000000"/>
        </w:rPr>
      </w:pPr>
      <w:r w:rsidRPr="00D313C5">
        <w:rPr>
          <w:b/>
          <w:bCs/>
          <w:i/>
          <w:iCs/>
          <w:color w:val="000000"/>
        </w:rPr>
        <w:t xml:space="preserve">                 ПРОДАВЕЦ:</w:t>
      </w:r>
      <w:r w:rsidRPr="00D313C5">
        <w:rPr>
          <w:b/>
          <w:bCs/>
          <w:i/>
          <w:iCs/>
          <w:color w:val="000000"/>
        </w:rPr>
        <w:tab/>
        <w:t xml:space="preserve">                   ПОКУПАТЕЛЬ:</w:t>
      </w:r>
    </w:p>
    <w:tbl>
      <w:tblPr>
        <w:tblW w:w="0" w:type="auto"/>
        <w:tblLook w:val="01E0" w:firstRow="1" w:lastRow="1" w:firstColumn="1" w:lastColumn="1" w:noHBand="0" w:noVBand="0"/>
      </w:tblPr>
      <w:tblGrid>
        <w:gridCol w:w="5068"/>
        <w:gridCol w:w="4569"/>
      </w:tblGrid>
      <w:tr w:rsidR="006A567E" w:rsidRPr="00D313C5" w14:paraId="43153426" w14:textId="77777777" w:rsidTr="00911A84">
        <w:tc>
          <w:tcPr>
            <w:tcW w:w="5068" w:type="dxa"/>
          </w:tcPr>
          <w:p w14:paraId="215EC226" w14:textId="77777777" w:rsidR="00322ECE" w:rsidRPr="003475C8" w:rsidRDefault="00322ECE" w:rsidP="00322ECE">
            <w:pPr>
              <w:tabs>
                <w:tab w:val="left" w:pos="9072"/>
              </w:tabs>
              <w:ind w:firstLine="34"/>
            </w:pPr>
            <w:r w:rsidRPr="003475C8">
              <w:t xml:space="preserve">Министерство имущественных и земельных </w:t>
            </w:r>
          </w:p>
          <w:p w14:paraId="4B4AECB1" w14:textId="77777777" w:rsidR="00322ECE" w:rsidRPr="003475C8" w:rsidRDefault="00322ECE" w:rsidP="00322ECE">
            <w:pPr>
              <w:tabs>
                <w:tab w:val="left" w:pos="9072"/>
              </w:tabs>
              <w:ind w:firstLine="34"/>
            </w:pPr>
            <w:r w:rsidRPr="003475C8">
              <w:t>отношений Карачаево-Черкесской Республики,</w:t>
            </w:r>
          </w:p>
          <w:p w14:paraId="146727AF" w14:textId="77777777" w:rsidR="00322ECE" w:rsidRPr="003475C8" w:rsidRDefault="00322ECE" w:rsidP="00322ECE">
            <w:pPr>
              <w:ind w:right="-1"/>
              <w:jc w:val="both"/>
            </w:pPr>
            <w:r w:rsidRPr="003475C8">
              <w:t xml:space="preserve">Адрес: 369000, КЧР, </w:t>
            </w:r>
            <w:proofErr w:type="spellStart"/>
            <w:r w:rsidRPr="003475C8">
              <w:t>г.Черкесск</w:t>
            </w:r>
            <w:proofErr w:type="spellEnd"/>
            <w:r w:rsidRPr="003475C8">
              <w:t>,</w:t>
            </w:r>
          </w:p>
          <w:p w14:paraId="546A0ED5" w14:textId="599507C5" w:rsidR="00322ECE" w:rsidRPr="003475C8" w:rsidRDefault="00322ECE" w:rsidP="00322ECE">
            <w:pPr>
              <w:ind w:right="-1"/>
              <w:jc w:val="both"/>
            </w:pPr>
            <w:proofErr w:type="spellStart"/>
            <w:r w:rsidRPr="003475C8">
              <w:t>ул.Кавказская</w:t>
            </w:r>
            <w:proofErr w:type="spellEnd"/>
            <w:r w:rsidRPr="003475C8">
              <w:t xml:space="preserve">, д.19, </w:t>
            </w:r>
            <w:r w:rsidR="003475C8">
              <w:t>Тел.</w:t>
            </w:r>
            <w:r w:rsidRPr="003475C8">
              <w:t>/факс: 88782-28-17-36.</w:t>
            </w:r>
          </w:p>
          <w:p w14:paraId="03C7EC4E" w14:textId="77777777" w:rsidR="00322ECE" w:rsidRPr="003475C8" w:rsidRDefault="00322ECE" w:rsidP="00322ECE">
            <w:pPr>
              <w:ind w:right="-1"/>
              <w:jc w:val="both"/>
            </w:pPr>
            <w:r w:rsidRPr="003475C8">
              <w:t xml:space="preserve">Электронный адрес: </w:t>
            </w:r>
            <w:hyperlink r:id="rId19">
              <w:r w:rsidRPr="003475C8">
                <w:rPr>
                  <w:color w:val="0000FF"/>
                  <w:u w:val="single"/>
                </w:rPr>
                <w:t>minizo</w:t>
              </w:r>
              <w:r w:rsidRPr="003475C8">
                <w:rPr>
                  <w:vanish/>
                  <w:color w:val="0000FF"/>
                  <w:u w:val="single"/>
                </w:rPr>
                <w:t>HYPERLINK "mailto:minizo09@mail.ru"</w:t>
              </w:r>
              <w:r w:rsidRPr="003475C8">
                <w:rPr>
                  <w:color w:val="0000FF"/>
                  <w:u w:val="single"/>
                </w:rPr>
                <w:t>09@</w:t>
              </w:r>
              <w:r w:rsidRPr="003475C8">
                <w:rPr>
                  <w:vanish/>
                  <w:color w:val="0000FF"/>
                  <w:u w:val="single"/>
                </w:rPr>
                <w:t>HYPERLINK "mailto:minizo09@mail.ru"</w:t>
              </w:r>
              <w:r w:rsidRPr="003475C8">
                <w:rPr>
                  <w:color w:val="0000FF"/>
                  <w:u w:val="single"/>
                </w:rPr>
                <w:t>mail</w:t>
              </w:r>
              <w:r w:rsidRPr="003475C8">
                <w:rPr>
                  <w:vanish/>
                  <w:color w:val="0000FF"/>
                  <w:u w:val="single"/>
                </w:rPr>
                <w:t>HYPERLINK "mailto:minizo09@mail.ru"</w:t>
              </w:r>
              <w:r w:rsidRPr="003475C8">
                <w:rPr>
                  <w:color w:val="0000FF"/>
                  <w:u w:val="single"/>
                </w:rPr>
                <w:t>.</w:t>
              </w:r>
              <w:r w:rsidRPr="003475C8">
                <w:rPr>
                  <w:vanish/>
                  <w:color w:val="0000FF"/>
                  <w:u w:val="single"/>
                </w:rPr>
                <w:t>HYPERLINK "mailto:minizo09@mail.ru"</w:t>
              </w:r>
              <w:r w:rsidRPr="003475C8">
                <w:rPr>
                  <w:color w:val="0000FF"/>
                  <w:u w:val="single"/>
                </w:rPr>
                <w:t>ru</w:t>
              </w:r>
            </w:hyperlink>
          </w:p>
          <w:p w14:paraId="27C12788" w14:textId="77777777" w:rsidR="00322ECE" w:rsidRPr="003475C8" w:rsidRDefault="00322ECE" w:rsidP="00322ECE">
            <w:pPr>
              <w:ind w:right="-1"/>
              <w:jc w:val="both"/>
            </w:pPr>
            <w:r w:rsidRPr="003475C8">
              <w:t>ИНН 0917012783, КПП 091701001</w:t>
            </w:r>
          </w:p>
          <w:p w14:paraId="381652EA" w14:textId="77777777" w:rsidR="00322ECE" w:rsidRPr="003475C8" w:rsidRDefault="00322ECE" w:rsidP="00322ECE">
            <w:pPr>
              <w:ind w:right="-1"/>
              <w:jc w:val="both"/>
            </w:pPr>
            <w:r w:rsidRPr="003475C8">
              <w:t>ОГРН 1080917004850</w:t>
            </w:r>
          </w:p>
          <w:p w14:paraId="3000E2A4" w14:textId="6CE2A7E0" w:rsidR="003475C8" w:rsidRDefault="00322ECE" w:rsidP="003475C8">
            <w:pPr>
              <w:ind w:right="-1"/>
            </w:pPr>
            <w:r w:rsidRPr="003475C8">
              <w:t xml:space="preserve">Р/с 03221643910000007900 в </w:t>
            </w:r>
            <w:r w:rsidR="0039626D" w:rsidRPr="00793EAE">
              <w:t>ОКЦ № 16 Южного ГУ</w:t>
            </w:r>
            <w:r w:rsidR="0039626D" w:rsidRPr="003475C8">
              <w:t xml:space="preserve"> </w:t>
            </w:r>
            <w:r w:rsidRPr="003475C8">
              <w:t xml:space="preserve">Банка России/ УФК по КЧР </w:t>
            </w:r>
            <w:proofErr w:type="spellStart"/>
            <w:r w:rsidRPr="003475C8">
              <w:t>г.Черкесск</w:t>
            </w:r>
            <w:proofErr w:type="spellEnd"/>
            <w:r w:rsidRPr="003475C8">
              <w:t>, к/с 40102810245370000078</w:t>
            </w:r>
            <w:r w:rsidR="003475C8">
              <w:t xml:space="preserve">, </w:t>
            </w:r>
            <w:r w:rsidRPr="003475C8">
              <w:t xml:space="preserve">л/с 03792001480 </w:t>
            </w:r>
          </w:p>
          <w:p w14:paraId="55517D9C" w14:textId="3B546704" w:rsidR="006A567E" w:rsidRPr="003F3994" w:rsidRDefault="00322ECE" w:rsidP="003475C8">
            <w:pPr>
              <w:ind w:right="-1"/>
              <w:rPr>
                <w:color w:val="000000"/>
                <w:highlight w:val="yellow"/>
              </w:rPr>
            </w:pPr>
            <w:r w:rsidRPr="003475C8">
              <w:t>в УФК по КЧР, БИК 019133001.</w:t>
            </w:r>
          </w:p>
        </w:tc>
        <w:tc>
          <w:tcPr>
            <w:tcW w:w="4569" w:type="dxa"/>
          </w:tcPr>
          <w:p w14:paraId="324CB053" w14:textId="77777777" w:rsidR="006A567E" w:rsidRPr="00D313C5" w:rsidRDefault="006A567E" w:rsidP="007834F8">
            <w:pPr>
              <w:tabs>
                <w:tab w:val="left" w:pos="709"/>
              </w:tabs>
              <w:overflowPunct w:val="0"/>
              <w:ind w:firstLine="709"/>
              <w:textAlignment w:val="baseline"/>
              <w:rPr>
                <w:color w:val="000000"/>
              </w:rPr>
            </w:pPr>
          </w:p>
        </w:tc>
      </w:tr>
    </w:tbl>
    <w:p w14:paraId="1F7E6109" w14:textId="77777777" w:rsidR="006A567E" w:rsidRPr="00D313C5" w:rsidRDefault="006A567E" w:rsidP="007834F8">
      <w:pPr>
        <w:tabs>
          <w:tab w:val="left" w:pos="709"/>
        </w:tabs>
        <w:ind w:firstLine="709"/>
        <w:jc w:val="center"/>
        <w:rPr>
          <w:b/>
          <w:color w:val="000000"/>
        </w:rPr>
      </w:pPr>
    </w:p>
    <w:p w14:paraId="4E5D57D5"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Подписи Сторон</w:t>
      </w:r>
    </w:p>
    <w:p w14:paraId="6DFF5DBE" w14:textId="77777777" w:rsidR="006A567E" w:rsidRPr="00D313C5" w:rsidRDefault="006A567E" w:rsidP="007834F8">
      <w:pPr>
        <w:tabs>
          <w:tab w:val="left" w:pos="709"/>
          <w:tab w:val="left" w:pos="6348"/>
        </w:tabs>
        <w:ind w:firstLine="709"/>
        <w:rPr>
          <w:color w:val="000000"/>
        </w:rPr>
      </w:pPr>
      <w:r w:rsidRPr="00D313C5">
        <w:rPr>
          <w:color w:val="000000"/>
        </w:rPr>
        <w:tab/>
      </w:r>
    </w:p>
    <w:tbl>
      <w:tblPr>
        <w:tblW w:w="10177" w:type="dxa"/>
        <w:jc w:val="center"/>
        <w:tblLayout w:type="fixed"/>
        <w:tblLook w:val="0000" w:firstRow="0" w:lastRow="0" w:firstColumn="0" w:lastColumn="0" w:noHBand="0" w:noVBand="0"/>
      </w:tblPr>
      <w:tblGrid>
        <w:gridCol w:w="5300"/>
        <w:gridCol w:w="4877"/>
      </w:tblGrid>
      <w:tr w:rsidR="006A567E" w:rsidRPr="00D313C5" w14:paraId="4ABEE412" w14:textId="77777777" w:rsidTr="006A567E">
        <w:trPr>
          <w:jc w:val="center"/>
        </w:trPr>
        <w:tc>
          <w:tcPr>
            <w:tcW w:w="5300" w:type="dxa"/>
          </w:tcPr>
          <w:p w14:paraId="78BC3A48" w14:textId="77777777" w:rsidR="006A567E" w:rsidRPr="00D313C5" w:rsidRDefault="006A567E" w:rsidP="007834F8">
            <w:pPr>
              <w:tabs>
                <w:tab w:val="left" w:pos="709"/>
              </w:tabs>
              <w:ind w:firstLine="709"/>
              <w:rPr>
                <w:i/>
                <w:color w:val="000000"/>
              </w:rPr>
            </w:pPr>
            <w:r w:rsidRPr="00D313C5">
              <w:rPr>
                <w:i/>
                <w:color w:val="000000"/>
              </w:rPr>
              <w:t xml:space="preserve">от Министерства </w:t>
            </w:r>
          </w:p>
          <w:p w14:paraId="6814CA86" w14:textId="77777777" w:rsidR="006A567E" w:rsidRPr="00D313C5" w:rsidRDefault="006A567E" w:rsidP="007834F8">
            <w:pPr>
              <w:tabs>
                <w:tab w:val="left" w:pos="709"/>
              </w:tabs>
              <w:ind w:firstLine="709"/>
              <w:rPr>
                <w:color w:val="000000"/>
              </w:rPr>
            </w:pPr>
          </w:p>
          <w:p w14:paraId="00AA65F4" w14:textId="77777777" w:rsidR="006A567E" w:rsidRPr="00D313C5" w:rsidRDefault="006A567E" w:rsidP="007834F8">
            <w:pPr>
              <w:tabs>
                <w:tab w:val="left" w:pos="709"/>
              </w:tabs>
              <w:ind w:firstLine="709"/>
              <w:rPr>
                <w:color w:val="000000"/>
              </w:rPr>
            </w:pPr>
          </w:p>
          <w:p w14:paraId="2415EB01" w14:textId="0FA81168" w:rsidR="006A567E" w:rsidRPr="00D313C5" w:rsidRDefault="006A567E" w:rsidP="007834F8">
            <w:pPr>
              <w:tabs>
                <w:tab w:val="left" w:pos="709"/>
              </w:tabs>
              <w:ind w:firstLine="709"/>
              <w:rPr>
                <w:color w:val="000000"/>
              </w:rPr>
            </w:pPr>
            <w:r w:rsidRPr="00D313C5">
              <w:rPr>
                <w:i/>
                <w:color w:val="000000"/>
              </w:rPr>
              <w:t>____________________</w:t>
            </w:r>
            <w:r w:rsidRPr="00D313C5">
              <w:rPr>
                <w:i/>
              </w:rPr>
              <w:t xml:space="preserve">/ </w:t>
            </w:r>
            <w:r w:rsidR="00892164">
              <w:rPr>
                <w:color w:val="000000"/>
              </w:rPr>
              <w:t xml:space="preserve">Р.О. </w:t>
            </w:r>
            <w:proofErr w:type="spellStart"/>
            <w:r w:rsidR="00892164">
              <w:rPr>
                <w:color w:val="000000"/>
              </w:rPr>
              <w:t>Баскаев</w:t>
            </w:r>
            <w:proofErr w:type="spellEnd"/>
            <w:r w:rsidRPr="00D313C5">
              <w:rPr>
                <w:i/>
              </w:rPr>
              <w:t xml:space="preserve"> </w:t>
            </w:r>
            <w:r w:rsidRPr="00D313C5">
              <w:rPr>
                <w:i/>
                <w:color w:val="000000"/>
              </w:rPr>
              <w:t>/</w:t>
            </w:r>
          </w:p>
          <w:p w14:paraId="77E54307" w14:textId="77777777" w:rsidR="006A567E" w:rsidRPr="00D313C5" w:rsidRDefault="006A567E" w:rsidP="007834F8">
            <w:pPr>
              <w:tabs>
                <w:tab w:val="left" w:pos="709"/>
              </w:tabs>
              <w:ind w:firstLine="709"/>
              <w:rPr>
                <w:color w:val="000000"/>
              </w:rPr>
            </w:pPr>
            <w:r w:rsidRPr="00D313C5">
              <w:rPr>
                <w:color w:val="000000"/>
              </w:rPr>
              <w:t>М.П.</w:t>
            </w:r>
          </w:p>
        </w:tc>
        <w:tc>
          <w:tcPr>
            <w:tcW w:w="4877" w:type="dxa"/>
          </w:tcPr>
          <w:p w14:paraId="31495BB1" w14:textId="77777777" w:rsidR="006A567E" w:rsidRPr="00D313C5" w:rsidRDefault="006A567E" w:rsidP="007834F8">
            <w:pPr>
              <w:tabs>
                <w:tab w:val="left" w:pos="709"/>
              </w:tabs>
              <w:ind w:firstLine="709"/>
              <w:rPr>
                <w:i/>
                <w:color w:val="000000"/>
              </w:rPr>
            </w:pPr>
            <w:r w:rsidRPr="00D313C5">
              <w:rPr>
                <w:i/>
                <w:color w:val="000000"/>
              </w:rPr>
              <w:t>от Покупателя</w:t>
            </w:r>
          </w:p>
          <w:p w14:paraId="664F65FF" w14:textId="77777777" w:rsidR="006A567E" w:rsidRPr="00D313C5" w:rsidRDefault="006A567E" w:rsidP="007834F8">
            <w:pPr>
              <w:tabs>
                <w:tab w:val="left" w:pos="709"/>
              </w:tabs>
              <w:ind w:firstLine="709"/>
              <w:rPr>
                <w:color w:val="000000"/>
              </w:rPr>
            </w:pPr>
          </w:p>
          <w:p w14:paraId="0F08D988" w14:textId="77777777" w:rsidR="006A567E" w:rsidRPr="00D313C5" w:rsidRDefault="006A567E" w:rsidP="007834F8">
            <w:pPr>
              <w:tabs>
                <w:tab w:val="left" w:pos="709"/>
              </w:tabs>
              <w:ind w:firstLine="709"/>
              <w:rPr>
                <w:color w:val="000000"/>
              </w:rPr>
            </w:pPr>
          </w:p>
          <w:p w14:paraId="618DED7A" w14:textId="11DE1E67" w:rsidR="006A567E" w:rsidRPr="00D313C5" w:rsidRDefault="006A567E" w:rsidP="007834F8">
            <w:pPr>
              <w:tabs>
                <w:tab w:val="left" w:pos="709"/>
              </w:tabs>
              <w:ind w:firstLine="709"/>
              <w:rPr>
                <w:color w:val="000000"/>
              </w:rPr>
            </w:pPr>
            <w:r w:rsidRPr="00D313C5">
              <w:rPr>
                <w:i/>
                <w:color w:val="000000"/>
              </w:rPr>
              <w:t>___________________/____________/</w:t>
            </w:r>
          </w:p>
          <w:p w14:paraId="1CDC4E91" w14:textId="77777777" w:rsidR="006A567E" w:rsidRPr="00D313C5" w:rsidRDefault="006A567E" w:rsidP="007834F8">
            <w:pPr>
              <w:tabs>
                <w:tab w:val="left" w:pos="709"/>
              </w:tabs>
              <w:ind w:firstLine="709"/>
              <w:rPr>
                <w:color w:val="000000"/>
              </w:rPr>
            </w:pPr>
            <w:r w:rsidRPr="00D313C5">
              <w:rPr>
                <w:color w:val="000000"/>
              </w:rPr>
              <w:t>М.П.</w:t>
            </w:r>
          </w:p>
        </w:tc>
      </w:tr>
    </w:tbl>
    <w:p w14:paraId="1F42619E" w14:textId="70881889" w:rsidR="00C90E83" w:rsidRPr="00D313C5" w:rsidRDefault="00C90E83" w:rsidP="007834F8">
      <w:pPr>
        <w:tabs>
          <w:tab w:val="left" w:pos="709"/>
        </w:tabs>
        <w:spacing w:after="160" w:line="259" w:lineRule="auto"/>
        <w:ind w:firstLine="709"/>
      </w:pPr>
    </w:p>
    <w:sectPr w:rsidR="00C90E83" w:rsidRPr="00D313C5" w:rsidSect="009C0140">
      <w:headerReference w:type="default" r:id="rId20"/>
      <w:headerReference w:type="first" r:id="rId21"/>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C3F7" w14:textId="77777777" w:rsidR="00B95D77" w:rsidRDefault="00B95D77" w:rsidP="00DB6504">
      <w:r>
        <w:separator/>
      </w:r>
    </w:p>
  </w:endnote>
  <w:endnote w:type="continuationSeparator" w:id="0">
    <w:p w14:paraId="1810BE9A" w14:textId="77777777" w:rsidR="00B95D77" w:rsidRDefault="00B95D77" w:rsidP="00DB6504">
      <w:r>
        <w:continuationSeparator/>
      </w:r>
    </w:p>
  </w:endnote>
  <w:endnote w:type="continuationNotice" w:id="1">
    <w:p w14:paraId="4D3095F4" w14:textId="77777777" w:rsidR="00B95D77" w:rsidRDefault="00B95D77"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07CB4" w14:textId="77777777" w:rsidR="00B95D77" w:rsidRDefault="00B95D77" w:rsidP="00DB6504">
      <w:r>
        <w:separator/>
      </w:r>
    </w:p>
  </w:footnote>
  <w:footnote w:type="continuationSeparator" w:id="0">
    <w:p w14:paraId="1AABA2CC" w14:textId="77777777" w:rsidR="00B95D77" w:rsidRDefault="00B95D77" w:rsidP="00DB6504">
      <w:r>
        <w:continuationSeparator/>
      </w:r>
    </w:p>
  </w:footnote>
  <w:footnote w:type="continuationNotice" w:id="1">
    <w:p w14:paraId="6CEB3E59" w14:textId="77777777" w:rsidR="00B95D77" w:rsidRDefault="00B95D77" w:rsidP="00DB6504"/>
  </w:footnote>
  <w:footnote w:id="2">
    <w:p w14:paraId="2C9CE5EC" w14:textId="77777777" w:rsidR="000272B3" w:rsidRPr="00C006EA" w:rsidRDefault="000272B3" w:rsidP="008C6E36">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1A2D54B8" w14:textId="77777777" w:rsidR="000272B3" w:rsidRPr="00C006EA" w:rsidRDefault="000272B3" w:rsidP="008C6E36">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5BBBE72B" w:rsidR="000272B3" w:rsidRDefault="000272B3">
        <w:pPr>
          <w:pStyle w:val="ae"/>
          <w:jc w:val="center"/>
        </w:pPr>
        <w:r>
          <w:fldChar w:fldCharType="begin"/>
        </w:r>
        <w:r>
          <w:instrText>PAGE   \* MERGEFORMAT</w:instrText>
        </w:r>
        <w:r>
          <w:fldChar w:fldCharType="separate"/>
        </w:r>
        <w:r w:rsidR="00B17151">
          <w:rPr>
            <w:noProof/>
          </w:rPr>
          <w:t>23</w:t>
        </w:r>
        <w:r>
          <w:fldChar w:fldCharType="end"/>
        </w:r>
      </w:p>
    </w:sdtContent>
  </w:sdt>
  <w:p w14:paraId="5AF44101" w14:textId="77777777" w:rsidR="000272B3" w:rsidRDefault="000272B3">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0272B3" w:rsidRDefault="000272B3">
        <w:pPr>
          <w:pStyle w:val="ae"/>
          <w:jc w:val="center"/>
        </w:pPr>
      </w:p>
    </w:sdtContent>
  </w:sdt>
  <w:p w14:paraId="461FE83E" w14:textId="77777777" w:rsidR="000272B3" w:rsidRDefault="000272B3">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C12"/>
    <w:rsid w:val="00007005"/>
    <w:rsid w:val="00011422"/>
    <w:rsid w:val="00011AA3"/>
    <w:rsid w:val="0001221E"/>
    <w:rsid w:val="0001293A"/>
    <w:rsid w:val="00016DC2"/>
    <w:rsid w:val="00021397"/>
    <w:rsid w:val="000247CA"/>
    <w:rsid w:val="00026A6B"/>
    <w:rsid w:val="000272B3"/>
    <w:rsid w:val="00031409"/>
    <w:rsid w:val="000373E5"/>
    <w:rsid w:val="000439A6"/>
    <w:rsid w:val="00046B91"/>
    <w:rsid w:val="000470F1"/>
    <w:rsid w:val="00050333"/>
    <w:rsid w:val="0005597B"/>
    <w:rsid w:val="00056E2D"/>
    <w:rsid w:val="000617CB"/>
    <w:rsid w:val="00061E32"/>
    <w:rsid w:val="0006203D"/>
    <w:rsid w:val="00062A0B"/>
    <w:rsid w:val="000732BF"/>
    <w:rsid w:val="000765C3"/>
    <w:rsid w:val="0008126A"/>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1351"/>
    <w:rsid w:val="00100608"/>
    <w:rsid w:val="00103AED"/>
    <w:rsid w:val="00116460"/>
    <w:rsid w:val="00117AF4"/>
    <w:rsid w:val="00120514"/>
    <w:rsid w:val="00121391"/>
    <w:rsid w:val="00124D30"/>
    <w:rsid w:val="00125342"/>
    <w:rsid w:val="00133BD6"/>
    <w:rsid w:val="001369AA"/>
    <w:rsid w:val="00137AF5"/>
    <w:rsid w:val="00143AEF"/>
    <w:rsid w:val="00144541"/>
    <w:rsid w:val="00144CCB"/>
    <w:rsid w:val="00146536"/>
    <w:rsid w:val="00147658"/>
    <w:rsid w:val="00155736"/>
    <w:rsid w:val="0017104F"/>
    <w:rsid w:val="00173B80"/>
    <w:rsid w:val="00175805"/>
    <w:rsid w:val="00181B17"/>
    <w:rsid w:val="001842D0"/>
    <w:rsid w:val="00195AF4"/>
    <w:rsid w:val="001963E4"/>
    <w:rsid w:val="00197832"/>
    <w:rsid w:val="00197AEC"/>
    <w:rsid w:val="001A2268"/>
    <w:rsid w:val="001A518F"/>
    <w:rsid w:val="001A7030"/>
    <w:rsid w:val="001A71DB"/>
    <w:rsid w:val="001B0A15"/>
    <w:rsid w:val="001B4964"/>
    <w:rsid w:val="001B4B4A"/>
    <w:rsid w:val="001D0636"/>
    <w:rsid w:val="001D5EDD"/>
    <w:rsid w:val="001D608A"/>
    <w:rsid w:val="001D7BEE"/>
    <w:rsid w:val="001E276B"/>
    <w:rsid w:val="001E3E05"/>
    <w:rsid w:val="001F0D14"/>
    <w:rsid w:val="001F109A"/>
    <w:rsid w:val="00206050"/>
    <w:rsid w:val="00211EFF"/>
    <w:rsid w:val="00213C48"/>
    <w:rsid w:val="00220F56"/>
    <w:rsid w:val="0022260C"/>
    <w:rsid w:val="00222BA6"/>
    <w:rsid w:val="00225150"/>
    <w:rsid w:val="00225A1D"/>
    <w:rsid w:val="00226B5C"/>
    <w:rsid w:val="002313AB"/>
    <w:rsid w:val="0023252F"/>
    <w:rsid w:val="002332C5"/>
    <w:rsid w:val="00233AC1"/>
    <w:rsid w:val="00236C4C"/>
    <w:rsid w:val="00241D8B"/>
    <w:rsid w:val="0024290D"/>
    <w:rsid w:val="00243795"/>
    <w:rsid w:val="0024554D"/>
    <w:rsid w:val="00245D7A"/>
    <w:rsid w:val="00247677"/>
    <w:rsid w:val="00250B36"/>
    <w:rsid w:val="00251902"/>
    <w:rsid w:val="00252410"/>
    <w:rsid w:val="0025624C"/>
    <w:rsid w:val="00256F10"/>
    <w:rsid w:val="0025798A"/>
    <w:rsid w:val="00260BC8"/>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069D"/>
    <w:rsid w:val="002B2165"/>
    <w:rsid w:val="002B4596"/>
    <w:rsid w:val="002B60EF"/>
    <w:rsid w:val="002C0023"/>
    <w:rsid w:val="002C2AD8"/>
    <w:rsid w:val="002C3A55"/>
    <w:rsid w:val="002C6EA3"/>
    <w:rsid w:val="002D0381"/>
    <w:rsid w:val="002D3996"/>
    <w:rsid w:val="002D401D"/>
    <w:rsid w:val="002E040B"/>
    <w:rsid w:val="002E42B6"/>
    <w:rsid w:val="002E4433"/>
    <w:rsid w:val="002E4854"/>
    <w:rsid w:val="002F17FC"/>
    <w:rsid w:val="002F20AC"/>
    <w:rsid w:val="002F5564"/>
    <w:rsid w:val="002F5C5D"/>
    <w:rsid w:val="00302A0E"/>
    <w:rsid w:val="00302D6D"/>
    <w:rsid w:val="003039C1"/>
    <w:rsid w:val="00304D99"/>
    <w:rsid w:val="00304F49"/>
    <w:rsid w:val="00305E02"/>
    <w:rsid w:val="0030666B"/>
    <w:rsid w:val="0030704B"/>
    <w:rsid w:val="003108DD"/>
    <w:rsid w:val="00314EDF"/>
    <w:rsid w:val="00320942"/>
    <w:rsid w:val="0032158C"/>
    <w:rsid w:val="0032162A"/>
    <w:rsid w:val="00322ECE"/>
    <w:rsid w:val="00325A25"/>
    <w:rsid w:val="00330C0B"/>
    <w:rsid w:val="00333944"/>
    <w:rsid w:val="00333C7D"/>
    <w:rsid w:val="00333F6E"/>
    <w:rsid w:val="0033435F"/>
    <w:rsid w:val="003440EA"/>
    <w:rsid w:val="003448AD"/>
    <w:rsid w:val="00344F7D"/>
    <w:rsid w:val="003475C8"/>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9626D"/>
    <w:rsid w:val="003A1112"/>
    <w:rsid w:val="003A3FF1"/>
    <w:rsid w:val="003A5D7C"/>
    <w:rsid w:val="003A6204"/>
    <w:rsid w:val="003B2EBE"/>
    <w:rsid w:val="003B61B8"/>
    <w:rsid w:val="003B798A"/>
    <w:rsid w:val="003B7B37"/>
    <w:rsid w:val="003C4800"/>
    <w:rsid w:val="003C7F5C"/>
    <w:rsid w:val="003D29ED"/>
    <w:rsid w:val="003D39F4"/>
    <w:rsid w:val="003D5CC5"/>
    <w:rsid w:val="003D6035"/>
    <w:rsid w:val="003E17A0"/>
    <w:rsid w:val="003E64CA"/>
    <w:rsid w:val="003F0492"/>
    <w:rsid w:val="003F3994"/>
    <w:rsid w:val="003F4739"/>
    <w:rsid w:val="003F66D8"/>
    <w:rsid w:val="00420229"/>
    <w:rsid w:val="0042153B"/>
    <w:rsid w:val="004216AE"/>
    <w:rsid w:val="00421811"/>
    <w:rsid w:val="004230AA"/>
    <w:rsid w:val="00423210"/>
    <w:rsid w:val="004267F6"/>
    <w:rsid w:val="004303DC"/>
    <w:rsid w:val="00433177"/>
    <w:rsid w:val="004362BD"/>
    <w:rsid w:val="0044364D"/>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0DB"/>
    <w:rsid w:val="004C267F"/>
    <w:rsid w:val="004C2E6B"/>
    <w:rsid w:val="004C40B1"/>
    <w:rsid w:val="004D1B71"/>
    <w:rsid w:val="004D2BA0"/>
    <w:rsid w:val="004D2D20"/>
    <w:rsid w:val="004D33AE"/>
    <w:rsid w:val="004D72E3"/>
    <w:rsid w:val="004E1160"/>
    <w:rsid w:val="004E27B6"/>
    <w:rsid w:val="004E4422"/>
    <w:rsid w:val="004E4D27"/>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67562"/>
    <w:rsid w:val="00571824"/>
    <w:rsid w:val="00572184"/>
    <w:rsid w:val="00573967"/>
    <w:rsid w:val="00574AF1"/>
    <w:rsid w:val="00575766"/>
    <w:rsid w:val="00580484"/>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A77D5"/>
    <w:rsid w:val="005B264E"/>
    <w:rsid w:val="005B2D7C"/>
    <w:rsid w:val="005B41F7"/>
    <w:rsid w:val="005C0773"/>
    <w:rsid w:val="005D0A70"/>
    <w:rsid w:val="005D1C4C"/>
    <w:rsid w:val="005D4562"/>
    <w:rsid w:val="005E6332"/>
    <w:rsid w:val="005F3728"/>
    <w:rsid w:val="006000D5"/>
    <w:rsid w:val="00601DB9"/>
    <w:rsid w:val="006024D9"/>
    <w:rsid w:val="00603D5A"/>
    <w:rsid w:val="0060427C"/>
    <w:rsid w:val="0060428A"/>
    <w:rsid w:val="006074AE"/>
    <w:rsid w:val="00607647"/>
    <w:rsid w:val="00607C21"/>
    <w:rsid w:val="00615369"/>
    <w:rsid w:val="00615C53"/>
    <w:rsid w:val="006160D1"/>
    <w:rsid w:val="006209E5"/>
    <w:rsid w:val="00622653"/>
    <w:rsid w:val="0062398C"/>
    <w:rsid w:val="006252C2"/>
    <w:rsid w:val="00625ED5"/>
    <w:rsid w:val="00627643"/>
    <w:rsid w:val="00630DCB"/>
    <w:rsid w:val="00634400"/>
    <w:rsid w:val="00637E8D"/>
    <w:rsid w:val="0064043F"/>
    <w:rsid w:val="00641557"/>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32C5"/>
    <w:rsid w:val="006B42BA"/>
    <w:rsid w:val="006D1A23"/>
    <w:rsid w:val="006D21D9"/>
    <w:rsid w:val="006D3743"/>
    <w:rsid w:val="006D4D47"/>
    <w:rsid w:val="006D5AB0"/>
    <w:rsid w:val="006E00B4"/>
    <w:rsid w:val="006E0C18"/>
    <w:rsid w:val="006E15CD"/>
    <w:rsid w:val="006E19BF"/>
    <w:rsid w:val="006E1C97"/>
    <w:rsid w:val="006E417D"/>
    <w:rsid w:val="006E4DA9"/>
    <w:rsid w:val="006F09D0"/>
    <w:rsid w:val="006F1277"/>
    <w:rsid w:val="006F1445"/>
    <w:rsid w:val="006F303A"/>
    <w:rsid w:val="00701EF6"/>
    <w:rsid w:val="00703155"/>
    <w:rsid w:val="00705DCC"/>
    <w:rsid w:val="00706261"/>
    <w:rsid w:val="00707838"/>
    <w:rsid w:val="0071322E"/>
    <w:rsid w:val="0071607E"/>
    <w:rsid w:val="00716707"/>
    <w:rsid w:val="0072301E"/>
    <w:rsid w:val="00724442"/>
    <w:rsid w:val="00724FA5"/>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834F8"/>
    <w:rsid w:val="00784225"/>
    <w:rsid w:val="0079139B"/>
    <w:rsid w:val="00791D9E"/>
    <w:rsid w:val="00792B46"/>
    <w:rsid w:val="007A7F49"/>
    <w:rsid w:val="007B11EE"/>
    <w:rsid w:val="007B18F9"/>
    <w:rsid w:val="007B2649"/>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0FAF"/>
    <w:rsid w:val="00811754"/>
    <w:rsid w:val="008169D1"/>
    <w:rsid w:val="00816BBB"/>
    <w:rsid w:val="00817FBF"/>
    <w:rsid w:val="00823AE5"/>
    <w:rsid w:val="00824C7C"/>
    <w:rsid w:val="00827565"/>
    <w:rsid w:val="00833E9E"/>
    <w:rsid w:val="008342CF"/>
    <w:rsid w:val="0083483F"/>
    <w:rsid w:val="00836255"/>
    <w:rsid w:val="008421B2"/>
    <w:rsid w:val="00842F0B"/>
    <w:rsid w:val="0084495F"/>
    <w:rsid w:val="00846AF1"/>
    <w:rsid w:val="00852ECC"/>
    <w:rsid w:val="00856E76"/>
    <w:rsid w:val="00857081"/>
    <w:rsid w:val="00862941"/>
    <w:rsid w:val="00865973"/>
    <w:rsid w:val="00866C60"/>
    <w:rsid w:val="008678D9"/>
    <w:rsid w:val="008723BE"/>
    <w:rsid w:val="00873BF9"/>
    <w:rsid w:val="00874A67"/>
    <w:rsid w:val="00874D3D"/>
    <w:rsid w:val="00875B3E"/>
    <w:rsid w:val="00875D5F"/>
    <w:rsid w:val="00877F87"/>
    <w:rsid w:val="00882856"/>
    <w:rsid w:val="00883E11"/>
    <w:rsid w:val="00892164"/>
    <w:rsid w:val="00892696"/>
    <w:rsid w:val="00894E54"/>
    <w:rsid w:val="0089515B"/>
    <w:rsid w:val="008A0A6E"/>
    <w:rsid w:val="008A154B"/>
    <w:rsid w:val="008A214E"/>
    <w:rsid w:val="008A222B"/>
    <w:rsid w:val="008A5BCE"/>
    <w:rsid w:val="008A62C2"/>
    <w:rsid w:val="008A6F4F"/>
    <w:rsid w:val="008A7D57"/>
    <w:rsid w:val="008B0463"/>
    <w:rsid w:val="008B0F15"/>
    <w:rsid w:val="008B6A8F"/>
    <w:rsid w:val="008C2280"/>
    <w:rsid w:val="008C326B"/>
    <w:rsid w:val="008C4486"/>
    <w:rsid w:val="008C6460"/>
    <w:rsid w:val="008C6E36"/>
    <w:rsid w:val="008D1B2F"/>
    <w:rsid w:val="008D3659"/>
    <w:rsid w:val="008D51DB"/>
    <w:rsid w:val="008D5F2A"/>
    <w:rsid w:val="008D71D0"/>
    <w:rsid w:val="008D7B1C"/>
    <w:rsid w:val="008D7F70"/>
    <w:rsid w:val="008E0638"/>
    <w:rsid w:val="008E4B62"/>
    <w:rsid w:val="008E7A70"/>
    <w:rsid w:val="008F08FC"/>
    <w:rsid w:val="008F111B"/>
    <w:rsid w:val="008F4DBE"/>
    <w:rsid w:val="0090713A"/>
    <w:rsid w:val="00907426"/>
    <w:rsid w:val="00911A84"/>
    <w:rsid w:val="00912345"/>
    <w:rsid w:val="00913375"/>
    <w:rsid w:val="00916D7A"/>
    <w:rsid w:val="00920218"/>
    <w:rsid w:val="009215BD"/>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33FF"/>
    <w:rsid w:val="0097356A"/>
    <w:rsid w:val="009850E6"/>
    <w:rsid w:val="00986F43"/>
    <w:rsid w:val="00990556"/>
    <w:rsid w:val="00991A79"/>
    <w:rsid w:val="00993237"/>
    <w:rsid w:val="00996D61"/>
    <w:rsid w:val="009B5F04"/>
    <w:rsid w:val="009B773F"/>
    <w:rsid w:val="009C0140"/>
    <w:rsid w:val="009C4363"/>
    <w:rsid w:val="009C5DD2"/>
    <w:rsid w:val="009D1883"/>
    <w:rsid w:val="009D482F"/>
    <w:rsid w:val="009E1DE0"/>
    <w:rsid w:val="009E3669"/>
    <w:rsid w:val="009E3856"/>
    <w:rsid w:val="009E50B9"/>
    <w:rsid w:val="009F05B5"/>
    <w:rsid w:val="009F27EF"/>
    <w:rsid w:val="009F6433"/>
    <w:rsid w:val="00A038D4"/>
    <w:rsid w:val="00A104F5"/>
    <w:rsid w:val="00A1442A"/>
    <w:rsid w:val="00A15D2C"/>
    <w:rsid w:val="00A17C54"/>
    <w:rsid w:val="00A20EE5"/>
    <w:rsid w:val="00A23B55"/>
    <w:rsid w:val="00A23F99"/>
    <w:rsid w:val="00A30EAB"/>
    <w:rsid w:val="00A33818"/>
    <w:rsid w:val="00A3661B"/>
    <w:rsid w:val="00A36E7B"/>
    <w:rsid w:val="00A41F37"/>
    <w:rsid w:val="00A438ED"/>
    <w:rsid w:val="00A44CB3"/>
    <w:rsid w:val="00A509A2"/>
    <w:rsid w:val="00A5625B"/>
    <w:rsid w:val="00A56349"/>
    <w:rsid w:val="00A56637"/>
    <w:rsid w:val="00A5744D"/>
    <w:rsid w:val="00A578D8"/>
    <w:rsid w:val="00A57E98"/>
    <w:rsid w:val="00A61F13"/>
    <w:rsid w:val="00A659B5"/>
    <w:rsid w:val="00A67D7F"/>
    <w:rsid w:val="00A777F8"/>
    <w:rsid w:val="00A80033"/>
    <w:rsid w:val="00A80C38"/>
    <w:rsid w:val="00A81E75"/>
    <w:rsid w:val="00A83AE3"/>
    <w:rsid w:val="00A84C47"/>
    <w:rsid w:val="00A86262"/>
    <w:rsid w:val="00A8640A"/>
    <w:rsid w:val="00A95B3D"/>
    <w:rsid w:val="00AA381C"/>
    <w:rsid w:val="00AA4C56"/>
    <w:rsid w:val="00AA54B3"/>
    <w:rsid w:val="00AB2488"/>
    <w:rsid w:val="00AC7C0C"/>
    <w:rsid w:val="00AD3CF2"/>
    <w:rsid w:val="00AD4CCD"/>
    <w:rsid w:val="00AD7698"/>
    <w:rsid w:val="00AE1B2E"/>
    <w:rsid w:val="00AF4A43"/>
    <w:rsid w:val="00AF4B4F"/>
    <w:rsid w:val="00AF6838"/>
    <w:rsid w:val="00AF7048"/>
    <w:rsid w:val="00B00104"/>
    <w:rsid w:val="00B01A8A"/>
    <w:rsid w:val="00B027AD"/>
    <w:rsid w:val="00B04535"/>
    <w:rsid w:val="00B05AD2"/>
    <w:rsid w:val="00B11A0C"/>
    <w:rsid w:val="00B14632"/>
    <w:rsid w:val="00B1517C"/>
    <w:rsid w:val="00B152CE"/>
    <w:rsid w:val="00B17151"/>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66BB6"/>
    <w:rsid w:val="00B70A1F"/>
    <w:rsid w:val="00B71630"/>
    <w:rsid w:val="00B71FF5"/>
    <w:rsid w:val="00B73903"/>
    <w:rsid w:val="00B74CBA"/>
    <w:rsid w:val="00B76A86"/>
    <w:rsid w:val="00B76C41"/>
    <w:rsid w:val="00B779AB"/>
    <w:rsid w:val="00B81445"/>
    <w:rsid w:val="00B831BF"/>
    <w:rsid w:val="00B90BD2"/>
    <w:rsid w:val="00B91B46"/>
    <w:rsid w:val="00B91DB0"/>
    <w:rsid w:val="00B92D46"/>
    <w:rsid w:val="00B95D77"/>
    <w:rsid w:val="00B97BAE"/>
    <w:rsid w:val="00BA0E54"/>
    <w:rsid w:val="00BA45B9"/>
    <w:rsid w:val="00BB2348"/>
    <w:rsid w:val="00BB2427"/>
    <w:rsid w:val="00BB2D38"/>
    <w:rsid w:val="00BB524B"/>
    <w:rsid w:val="00BB567C"/>
    <w:rsid w:val="00BB7BCC"/>
    <w:rsid w:val="00BC04FB"/>
    <w:rsid w:val="00BD1B9B"/>
    <w:rsid w:val="00BD432C"/>
    <w:rsid w:val="00BE141B"/>
    <w:rsid w:val="00BF1A17"/>
    <w:rsid w:val="00BF56B6"/>
    <w:rsid w:val="00BF6EE7"/>
    <w:rsid w:val="00BF7C8A"/>
    <w:rsid w:val="00C00F24"/>
    <w:rsid w:val="00C02259"/>
    <w:rsid w:val="00C0339A"/>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CA2"/>
    <w:rsid w:val="00C649CD"/>
    <w:rsid w:val="00C6593F"/>
    <w:rsid w:val="00C750F8"/>
    <w:rsid w:val="00C774A4"/>
    <w:rsid w:val="00C8284D"/>
    <w:rsid w:val="00C85E6E"/>
    <w:rsid w:val="00C86943"/>
    <w:rsid w:val="00C90E83"/>
    <w:rsid w:val="00C95CBC"/>
    <w:rsid w:val="00C95E1E"/>
    <w:rsid w:val="00C97E1C"/>
    <w:rsid w:val="00CA0940"/>
    <w:rsid w:val="00CA1E33"/>
    <w:rsid w:val="00CA42AA"/>
    <w:rsid w:val="00CA5FFD"/>
    <w:rsid w:val="00CB5625"/>
    <w:rsid w:val="00CB7C50"/>
    <w:rsid w:val="00CC057A"/>
    <w:rsid w:val="00CC0D1E"/>
    <w:rsid w:val="00CC1B8C"/>
    <w:rsid w:val="00CC1E9D"/>
    <w:rsid w:val="00CC511D"/>
    <w:rsid w:val="00CD4737"/>
    <w:rsid w:val="00CD5332"/>
    <w:rsid w:val="00CD5BD6"/>
    <w:rsid w:val="00CE01FD"/>
    <w:rsid w:val="00CE0544"/>
    <w:rsid w:val="00CE1867"/>
    <w:rsid w:val="00CE41DB"/>
    <w:rsid w:val="00CE656B"/>
    <w:rsid w:val="00CF124E"/>
    <w:rsid w:val="00CF2528"/>
    <w:rsid w:val="00CF3A61"/>
    <w:rsid w:val="00CF4350"/>
    <w:rsid w:val="00CF4705"/>
    <w:rsid w:val="00CF74C9"/>
    <w:rsid w:val="00D02802"/>
    <w:rsid w:val="00D03C10"/>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4154E"/>
    <w:rsid w:val="00D42EBC"/>
    <w:rsid w:val="00D43CAA"/>
    <w:rsid w:val="00D4489C"/>
    <w:rsid w:val="00D44FC2"/>
    <w:rsid w:val="00D45E91"/>
    <w:rsid w:val="00D5193F"/>
    <w:rsid w:val="00D5504D"/>
    <w:rsid w:val="00D55C04"/>
    <w:rsid w:val="00D56879"/>
    <w:rsid w:val="00D57F6A"/>
    <w:rsid w:val="00D60DEA"/>
    <w:rsid w:val="00D626B2"/>
    <w:rsid w:val="00D677A8"/>
    <w:rsid w:val="00D7088E"/>
    <w:rsid w:val="00D70985"/>
    <w:rsid w:val="00D70EFE"/>
    <w:rsid w:val="00D73E7E"/>
    <w:rsid w:val="00D76DF0"/>
    <w:rsid w:val="00D8404E"/>
    <w:rsid w:val="00D87FF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F3117"/>
    <w:rsid w:val="00DF3865"/>
    <w:rsid w:val="00DF586F"/>
    <w:rsid w:val="00DF7626"/>
    <w:rsid w:val="00DF78DF"/>
    <w:rsid w:val="00E07313"/>
    <w:rsid w:val="00E07F17"/>
    <w:rsid w:val="00E10F82"/>
    <w:rsid w:val="00E12AB4"/>
    <w:rsid w:val="00E15022"/>
    <w:rsid w:val="00E15EF6"/>
    <w:rsid w:val="00E16D59"/>
    <w:rsid w:val="00E16F64"/>
    <w:rsid w:val="00E2131E"/>
    <w:rsid w:val="00E3122F"/>
    <w:rsid w:val="00E314B2"/>
    <w:rsid w:val="00E31C6A"/>
    <w:rsid w:val="00E356B1"/>
    <w:rsid w:val="00E378C1"/>
    <w:rsid w:val="00E45845"/>
    <w:rsid w:val="00E47069"/>
    <w:rsid w:val="00E53C49"/>
    <w:rsid w:val="00E54873"/>
    <w:rsid w:val="00E54A16"/>
    <w:rsid w:val="00E55E94"/>
    <w:rsid w:val="00E61F47"/>
    <w:rsid w:val="00E70A18"/>
    <w:rsid w:val="00E73AB5"/>
    <w:rsid w:val="00E778C2"/>
    <w:rsid w:val="00E8123A"/>
    <w:rsid w:val="00E823C1"/>
    <w:rsid w:val="00E845CB"/>
    <w:rsid w:val="00E87A36"/>
    <w:rsid w:val="00E916E4"/>
    <w:rsid w:val="00E92478"/>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47BBE"/>
    <w:rsid w:val="00F52277"/>
    <w:rsid w:val="00F523CC"/>
    <w:rsid w:val="00F538E8"/>
    <w:rsid w:val="00F53AD0"/>
    <w:rsid w:val="00F6040D"/>
    <w:rsid w:val="00F6379F"/>
    <w:rsid w:val="00F641FC"/>
    <w:rsid w:val="00F65CDC"/>
    <w:rsid w:val="00F71191"/>
    <w:rsid w:val="00F713BE"/>
    <w:rsid w:val="00F747CE"/>
    <w:rsid w:val="00F757D0"/>
    <w:rsid w:val="00F8125B"/>
    <w:rsid w:val="00F8774B"/>
    <w:rsid w:val="00F905F0"/>
    <w:rsid w:val="00F938DA"/>
    <w:rsid w:val="00F939A0"/>
    <w:rsid w:val="00F94F5E"/>
    <w:rsid w:val="00F9628D"/>
    <w:rsid w:val="00FA0391"/>
    <w:rsid w:val="00FA0394"/>
    <w:rsid w:val="00FA124B"/>
    <w:rsid w:val="00FB46AE"/>
    <w:rsid w:val="00FC2715"/>
    <w:rsid w:val="00FC49D8"/>
    <w:rsid w:val="00FC5846"/>
    <w:rsid w:val="00FC6492"/>
    <w:rsid w:val="00FD069B"/>
    <w:rsid w:val="00FD2A4F"/>
    <w:rsid w:val="00FD73CB"/>
    <w:rsid w:val="00FE1915"/>
    <w:rsid w:val="00FE1985"/>
    <w:rsid w:val="00FF1438"/>
    <w:rsid w:val="00FF24BC"/>
    <w:rsid w:val="00FF3AF2"/>
    <w:rsid w:val="00FF4ADC"/>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5FCA"/>
  <w15:docId w15:val="{0D66A589-5DF4-4C2E-8C32-03B7A6A7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2255">
      <w:bodyDiv w:val="1"/>
      <w:marLeft w:val="0"/>
      <w:marRight w:val="0"/>
      <w:marTop w:val="0"/>
      <w:marBottom w:val="0"/>
      <w:divBdr>
        <w:top w:val="none" w:sz="0" w:space="0" w:color="auto"/>
        <w:left w:val="none" w:sz="0" w:space="0" w:color="auto"/>
        <w:bottom w:val="none" w:sz="0" w:space="0" w:color="auto"/>
        <w:right w:val="none" w:sz="0" w:space="0" w:color="auto"/>
      </w:divBdr>
    </w:div>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326056095">
      <w:bodyDiv w:val="1"/>
      <w:marLeft w:val="0"/>
      <w:marRight w:val="0"/>
      <w:marTop w:val="0"/>
      <w:marBottom w:val="0"/>
      <w:divBdr>
        <w:top w:val="none" w:sz="0" w:space="0" w:color="auto"/>
        <w:left w:val="none" w:sz="0" w:space="0" w:color="auto"/>
        <w:bottom w:val="none" w:sz="0" w:space="0" w:color="auto"/>
        <w:right w:val="none" w:sz="0" w:space="0" w:color="auto"/>
      </w:divBdr>
    </w:div>
    <w:div w:id="1488210784">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zo09@mail.ru" TargetMode="External"/><Relationship Id="rId13" Type="http://schemas.openxmlformats.org/officeDocument/2006/relationships/hyperlink" Target="consultantplus://offline/ref=8608A915A77589369BD2B7F347595D5ABC538B22E06FA735FD52FF4C23570EP"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8608A915A77589369BD2B7F347595D5ABC538B22E06FA735FD52FF4C23570EP" TargetMode="External"/><Relationship Id="rId17" Type="http://schemas.openxmlformats.org/officeDocument/2006/relationships/hyperlink" Target="consultantplus://offline/ref=8608A915A77589369BD2B7F347595D5ABC538B22E06FA735FD52FF4C23570EP" TargetMode="Externa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theme" Target="theme/theme1.xml"/><Relationship Id="rId10" Type="http://schemas.openxmlformats.org/officeDocument/2006/relationships/hyperlink" Target="consultantplus://offline/ref=D54B536E147478390F4E00EB7DDC3F85EBB1AC050E3F505E03D970FC37B84872C1BD5795E2D383C8K856P" TargetMode="External"/><Relationship Id="rId19" Type="http://schemas.openxmlformats.org/officeDocument/2006/relationships/hyperlink" Target="mailto:minizo09@mail.ru" TargetMode="External"/><Relationship Id="rId4" Type="http://schemas.openxmlformats.org/officeDocument/2006/relationships/settings" Target="settings.xml"/><Relationship Id="rId9" Type="http://schemas.openxmlformats.org/officeDocument/2006/relationships/hyperlink" Target="consultantplus://offline/ref=8608A915A77589369BD2B7F347595D5ABC538B22E06FA735FD52FF4C23570EP" TargetMode="External"/><Relationship Id="rId14" Type="http://schemas.openxmlformats.org/officeDocument/2006/relationships/hyperlink" Target="consultantplus://offline/ref=8608A915A77589369BD2B7F347595D5ABC538B22E06FA735FD52FF4C23570E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09701-8D76-4530-A372-D5B0C449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10038</Words>
  <Characters>57219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Левченко Ирина Александровна</dc:creator>
  <cp:keywords/>
  <dc:description/>
  <cp:lastModifiedBy>User</cp:lastModifiedBy>
  <cp:revision>3</cp:revision>
  <cp:lastPrinted>2025-11-07T14:07:00Z</cp:lastPrinted>
  <dcterms:created xsi:type="dcterms:W3CDTF">2025-09-18T07:59:00Z</dcterms:created>
  <dcterms:modified xsi:type="dcterms:W3CDTF">2025-11-07T14:08:00Z</dcterms:modified>
</cp:coreProperties>
</file>